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vsd" ContentType="application/vnd.visio"/>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333CB" w:rsidRDefault="003333CB" w:rsidP="001B2DDB">
      <w:pPr>
        <w:pStyle w:val="af0"/>
        <w:spacing w:beforeLines="120" w:before="288" w:afterLines="120" w:after="288" w:line="240" w:lineRule="auto"/>
        <w:ind w:firstLine="709"/>
        <w:contextualSpacing/>
      </w:pPr>
    </w:p>
    <w:p w:rsidR="003333CB" w:rsidRDefault="003333CB" w:rsidP="001B2DDB">
      <w:pPr>
        <w:pStyle w:val="af0"/>
        <w:spacing w:beforeLines="120" w:before="288" w:afterLines="120" w:after="288" w:line="240" w:lineRule="auto"/>
        <w:ind w:firstLine="709"/>
        <w:contextualSpacing/>
      </w:pPr>
    </w:p>
    <w:p w:rsidR="003333CB" w:rsidRDefault="003333CB" w:rsidP="001B2DDB">
      <w:pPr>
        <w:pStyle w:val="af0"/>
        <w:spacing w:beforeLines="120" w:before="288" w:afterLines="120" w:after="288" w:line="240" w:lineRule="auto"/>
        <w:ind w:firstLine="709"/>
        <w:contextualSpacing/>
      </w:pPr>
    </w:p>
    <w:p w:rsidR="003333CB" w:rsidRDefault="003333CB" w:rsidP="001B2DDB">
      <w:pPr>
        <w:pStyle w:val="af0"/>
        <w:spacing w:beforeLines="120" w:before="288" w:afterLines="120" w:after="288" w:line="240" w:lineRule="auto"/>
        <w:ind w:firstLine="709"/>
        <w:contextualSpacing/>
      </w:pPr>
    </w:p>
    <w:p w:rsidR="00622DCB" w:rsidRDefault="00622DCB" w:rsidP="001B2DDB">
      <w:pPr>
        <w:pStyle w:val="af0"/>
        <w:spacing w:beforeLines="120" w:before="288" w:afterLines="120" w:after="288" w:line="240" w:lineRule="auto"/>
        <w:ind w:firstLine="709"/>
        <w:contextualSpacing/>
      </w:pPr>
    </w:p>
    <w:p w:rsidR="00622DCB" w:rsidRDefault="00622DCB" w:rsidP="001B2DDB">
      <w:pPr>
        <w:pStyle w:val="af0"/>
        <w:spacing w:beforeLines="120" w:before="288" w:afterLines="120" w:after="288" w:line="240" w:lineRule="auto"/>
        <w:ind w:firstLine="709"/>
        <w:contextualSpacing/>
      </w:pPr>
    </w:p>
    <w:p w:rsidR="00622DCB" w:rsidRDefault="00622DCB" w:rsidP="001B2DDB">
      <w:pPr>
        <w:pStyle w:val="af0"/>
        <w:spacing w:beforeLines="120" w:before="288" w:afterLines="120" w:after="288" w:line="240" w:lineRule="auto"/>
        <w:ind w:firstLine="709"/>
        <w:contextualSpacing/>
      </w:pPr>
    </w:p>
    <w:p w:rsidR="00622DCB" w:rsidRDefault="00622DCB" w:rsidP="001B2DDB">
      <w:pPr>
        <w:pStyle w:val="af0"/>
        <w:spacing w:beforeLines="120" w:before="288" w:afterLines="120" w:after="288" w:line="240" w:lineRule="auto"/>
        <w:ind w:firstLine="709"/>
        <w:contextualSpacing/>
      </w:pPr>
    </w:p>
    <w:p w:rsidR="00622DCB" w:rsidRDefault="00622DCB" w:rsidP="001B2DDB">
      <w:pPr>
        <w:pStyle w:val="af0"/>
        <w:spacing w:beforeLines="120" w:before="288" w:afterLines="120" w:after="288" w:line="240" w:lineRule="auto"/>
        <w:ind w:firstLine="709"/>
        <w:contextualSpacing/>
      </w:pPr>
    </w:p>
    <w:p w:rsidR="00622DCB" w:rsidRDefault="00622DCB" w:rsidP="001B2DDB">
      <w:pPr>
        <w:pStyle w:val="af0"/>
        <w:spacing w:beforeLines="120" w:before="288" w:afterLines="120" w:after="288" w:line="240" w:lineRule="auto"/>
        <w:ind w:firstLine="709"/>
        <w:contextualSpacing/>
      </w:pPr>
    </w:p>
    <w:p w:rsidR="00622DCB" w:rsidRDefault="00622DCB" w:rsidP="001B2DDB">
      <w:pPr>
        <w:pStyle w:val="af0"/>
        <w:spacing w:beforeLines="120" w:before="288" w:afterLines="120" w:after="288" w:line="240" w:lineRule="auto"/>
        <w:ind w:firstLine="709"/>
        <w:contextualSpacing/>
      </w:pPr>
    </w:p>
    <w:p w:rsidR="00622DCB" w:rsidRDefault="00622DCB" w:rsidP="001B2DDB">
      <w:pPr>
        <w:pStyle w:val="af0"/>
        <w:spacing w:beforeLines="120" w:before="288" w:afterLines="120" w:after="288" w:line="240" w:lineRule="auto"/>
        <w:ind w:firstLine="709"/>
        <w:contextualSpacing/>
      </w:pPr>
    </w:p>
    <w:p w:rsidR="00622DCB" w:rsidRDefault="00622DCB" w:rsidP="001B2DDB">
      <w:pPr>
        <w:pStyle w:val="af0"/>
        <w:spacing w:beforeLines="120" w:before="288" w:afterLines="120" w:after="288" w:line="240" w:lineRule="auto"/>
        <w:ind w:firstLine="709"/>
        <w:contextualSpacing/>
      </w:pPr>
    </w:p>
    <w:p w:rsidR="003333CB" w:rsidRDefault="003333CB" w:rsidP="001B2DDB">
      <w:pPr>
        <w:spacing w:beforeLines="120" w:before="288" w:afterLines="120" w:after="288"/>
        <w:ind w:firstLine="709"/>
        <w:contextualSpacing/>
        <w:jc w:val="center"/>
      </w:pPr>
    </w:p>
    <w:p w:rsidR="003333CB" w:rsidRDefault="003333CB" w:rsidP="001B2DDB">
      <w:pPr>
        <w:spacing w:beforeLines="120" w:before="288" w:afterLines="120" w:after="288"/>
        <w:ind w:firstLine="709"/>
        <w:contextualSpacing/>
        <w:jc w:val="center"/>
      </w:pPr>
    </w:p>
    <w:p w:rsidR="00641082" w:rsidRPr="00C7040E" w:rsidRDefault="00641082" w:rsidP="00641082">
      <w:pPr>
        <w:ind w:firstLine="0"/>
        <w:jc w:val="center"/>
        <w:rPr>
          <w:sz w:val="32"/>
          <w:szCs w:val="32"/>
        </w:rPr>
      </w:pPr>
      <w:bookmarkStart w:id="0" w:name="_Hlk91593012"/>
      <w:bookmarkStart w:id="1" w:name="_Hlk92891794"/>
      <w:r w:rsidRPr="00C7040E">
        <w:rPr>
          <w:sz w:val="32"/>
          <w:szCs w:val="32"/>
        </w:rPr>
        <w:t>Программное обеспечение комплекса автоматизации метеорологического обслуживания процессов УВД КАМО «</w:t>
      </w:r>
      <w:proofErr w:type="spellStart"/>
      <w:r w:rsidRPr="00C7040E">
        <w:rPr>
          <w:sz w:val="32"/>
          <w:szCs w:val="32"/>
        </w:rPr>
        <w:t>Метеосервис</w:t>
      </w:r>
      <w:proofErr w:type="spellEnd"/>
      <w:r w:rsidRPr="00C7040E">
        <w:rPr>
          <w:sz w:val="32"/>
          <w:szCs w:val="32"/>
        </w:rPr>
        <w:t>»</w:t>
      </w:r>
      <w:bookmarkEnd w:id="0"/>
    </w:p>
    <w:p w:rsidR="00641082" w:rsidRPr="00975C54" w:rsidRDefault="00641082" w:rsidP="00641082">
      <w:pPr>
        <w:ind w:firstLine="0"/>
        <w:jc w:val="center"/>
        <w:rPr>
          <w:sz w:val="32"/>
          <w:szCs w:val="32"/>
        </w:rPr>
      </w:pPr>
    </w:p>
    <w:p w:rsidR="00641082" w:rsidRPr="00975C54" w:rsidRDefault="00641082" w:rsidP="00641082">
      <w:pPr>
        <w:ind w:firstLine="0"/>
        <w:jc w:val="center"/>
        <w:rPr>
          <w:sz w:val="32"/>
          <w:szCs w:val="32"/>
        </w:rPr>
      </w:pPr>
      <w:r>
        <w:rPr>
          <w:sz w:val="32"/>
          <w:szCs w:val="32"/>
        </w:rPr>
        <w:t>Инструкция</w:t>
      </w:r>
      <w:r w:rsidRPr="00975C54">
        <w:rPr>
          <w:sz w:val="32"/>
          <w:szCs w:val="32"/>
        </w:rPr>
        <w:t xml:space="preserve"> по эксплуатации</w:t>
      </w:r>
    </w:p>
    <w:p w:rsidR="00641082" w:rsidRPr="00975C54" w:rsidRDefault="00641082" w:rsidP="00641082">
      <w:pPr>
        <w:ind w:firstLine="0"/>
        <w:jc w:val="center"/>
        <w:rPr>
          <w:sz w:val="32"/>
          <w:szCs w:val="32"/>
        </w:rPr>
      </w:pPr>
      <w:r>
        <w:rPr>
          <w:sz w:val="32"/>
          <w:szCs w:val="32"/>
        </w:rPr>
        <w:t xml:space="preserve">СПО </w:t>
      </w:r>
      <w:r w:rsidRPr="00975C54">
        <w:rPr>
          <w:sz w:val="32"/>
          <w:szCs w:val="32"/>
        </w:rPr>
        <w:t>«</w:t>
      </w:r>
      <w:proofErr w:type="spellStart"/>
      <w:r w:rsidRPr="00975C54">
        <w:rPr>
          <w:sz w:val="32"/>
          <w:szCs w:val="32"/>
        </w:rPr>
        <w:t>Метеоклиент</w:t>
      </w:r>
      <w:proofErr w:type="spellEnd"/>
      <w:r w:rsidRPr="00975C54">
        <w:rPr>
          <w:sz w:val="32"/>
          <w:szCs w:val="32"/>
        </w:rPr>
        <w:t>»</w:t>
      </w:r>
    </w:p>
    <w:bookmarkEnd w:id="1"/>
    <w:p w:rsidR="003D5410" w:rsidRDefault="003D5410" w:rsidP="001B2DDB">
      <w:pPr>
        <w:spacing w:beforeLines="120" w:before="288" w:afterLines="120" w:after="288"/>
        <w:ind w:firstLine="709"/>
        <w:contextualSpacing/>
        <w:jc w:val="center"/>
        <w:rPr>
          <w:sz w:val="28"/>
          <w:szCs w:val="32"/>
        </w:rPr>
      </w:pPr>
    </w:p>
    <w:p w:rsidR="003333CB" w:rsidRDefault="003333CB" w:rsidP="001B2DDB">
      <w:pPr>
        <w:spacing w:beforeLines="120" w:before="288" w:afterLines="120" w:after="288"/>
        <w:ind w:firstLine="709"/>
        <w:contextualSpacing/>
        <w:jc w:val="center"/>
        <w:rPr>
          <w:sz w:val="28"/>
          <w:szCs w:val="32"/>
        </w:rPr>
      </w:pPr>
    </w:p>
    <w:p w:rsidR="003333CB" w:rsidRDefault="003333CB" w:rsidP="001B2DDB">
      <w:pPr>
        <w:spacing w:beforeLines="120" w:before="288" w:afterLines="120" w:after="288"/>
        <w:ind w:firstLine="709"/>
        <w:contextualSpacing/>
        <w:jc w:val="center"/>
      </w:pPr>
    </w:p>
    <w:p w:rsidR="003333CB" w:rsidRDefault="003333CB" w:rsidP="001B2DDB">
      <w:pPr>
        <w:spacing w:beforeLines="120" w:before="288" w:afterLines="120" w:after="288"/>
        <w:ind w:firstLine="709"/>
        <w:contextualSpacing/>
      </w:pPr>
    </w:p>
    <w:p w:rsidR="003333CB" w:rsidRDefault="003333CB" w:rsidP="001B2DDB">
      <w:pPr>
        <w:spacing w:beforeLines="120" w:before="288" w:afterLines="120" w:after="288"/>
        <w:ind w:firstLine="709"/>
        <w:contextualSpacing/>
      </w:pPr>
    </w:p>
    <w:p w:rsidR="00D02804" w:rsidRDefault="00D02804" w:rsidP="001B2DDB">
      <w:pPr>
        <w:spacing w:beforeLines="120" w:before="288" w:afterLines="120" w:after="288"/>
        <w:ind w:firstLine="709"/>
        <w:contextualSpacing/>
        <w:jc w:val="center"/>
      </w:pPr>
    </w:p>
    <w:p w:rsidR="00622DCB" w:rsidRDefault="00622DCB" w:rsidP="001B2DDB">
      <w:pPr>
        <w:spacing w:beforeLines="120" w:before="288" w:afterLines="120" w:after="288"/>
        <w:ind w:firstLine="709"/>
        <w:contextualSpacing/>
        <w:jc w:val="center"/>
      </w:pPr>
      <w:bookmarkStart w:id="2" w:name="_GoBack"/>
      <w:bookmarkEnd w:id="2"/>
    </w:p>
    <w:p w:rsidR="00622DCB" w:rsidRDefault="00622DCB" w:rsidP="001B2DDB">
      <w:pPr>
        <w:spacing w:beforeLines="120" w:before="288" w:afterLines="120" w:after="288"/>
        <w:ind w:firstLine="709"/>
        <w:contextualSpacing/>
        <w:jc w:val="center"/>
      </w:pPr>
    </w:p>
    <w:p w:rsidR="00622DCB" w:rsidRDefault="00622DCB" w:rsidP="001B2DDB">
      <w:pPr>
        <w:spacing w:beforeLines="120" w:before="288" w:afterLines="120" w:after="288"/>
        <w:ind w:firstLine="709"/>
        <w:contextualSpacing/>
        <w:jc w:val="center"/>
      </w:pPr>
    </w:p>
    <w:p w:rsidR="00622DCB" w:rsidRDefault="00622DCB" w:rsidP="001B2DDB">
      <w:pPr>
        <w:spacing w:beforeLines="120" w:before="288" w:afterLines="120" w:after="288"/>
        <w:ind w:firstLine="709"/>
        <w:contextualSpacing/>
        <w:jc w:val="center"/>
      </w:pPr>
    </w:p>
    <w:p w:rsidR="003333CB" w:rsidRPr="00FF2E48" w:rsidRDefault="003333CB" w:rsidP="001B2DDB">
      <w:pPr>
        <w:spacing w:beforeLines="120" w:before="288" w:afterLines="120" w:after="288"/>
        <w:ind w:firstLine="709"/>
        <w:contextualSpacing/>
        <w:jc w:val="center"/>
      </w:pPr>
    </w:p>
    <w:p w:rsidR="004843F1" w:rsidRPr="00FF2E48" w:rsidRDefault="004843F1" w:rsidP="001B2DDB">
      <w:pPr>
        <w:spacing w:beforeLines="120" w:before="288" w:afterLines="120" w:after="288"/>
        <w:ind w:firstLine="709"/>
        <w:contextualSpacing/>
        <w:jc w:val="center"/>
      </w:pPr>
    </w:p>
    <w:p w:rsidR="004843F1" w:rsidRPr="00FF2E48" w:rsidRDefault="004843F1" w:rsidP="001B2DDB">
      <w:pPr>
        <w:spacing w:beforeLines="120" w:before="288" w:afterLines="120" w:after="288"/>
        <w:ind w:firstLine="709"/>
        <w:contextualSpacing/>
      </w:pPr>
    </w:p>
    <w:p w:rsidR="004843F1" w:rsidRPr="00FF2E48" w:rsidRDefault="004843F1" w:rsidP="001B2DDB">
      <w:pPr>
        <w:spacing w:beforeLines="120" w:before="288" w:afterLines="120" w:after="288"/>
        <w:ind w:firstLine="709"/>
        <w:contextualSpacing/>
      </w:pPr>
    </w:p>
    <w:p w:rsidR="004843F1" w:rsidRPr="00FF2E48" w:rsidRDefault="004843F1" w:rsidP="001B2DDB">
      <w:pPr>
        <w:spacing w:beforeLines="120" w:before="288" w:afterLines="120" w:after="288"/>
        <w:ind w:firstLine="709"/>
        <w:contextualSpacing/>
      </w:pPr>
    </w:p>
    <w:p w:rsidR="004843F1" w:rsidRPr="00FF2E48" w:rsidRDefault="004843F1" w:rsidP="001B2DDB">
      <w:pPr>
        <w:spacing w:beforeLines="120" w:before="288" w:afterLines="120" w:after="288"/>
        <w:ind w:firstLine="709"/>
        <w:contextualSpacing/>
      </w:pPr>
    </w:p>
    <w:p w:rsidR="004843F1" w:rsidRPr="00FF2E48" w:rsidRDefault="004843F1" w:rsidP="001B2DDB">
      <w:pPr>
        <w:spacing w:beforeLines="120" w:before="288" w:afterLines="120" w:after="288"/>
        <w:ind w:firstLine="709"/>
        <w:contextualSpacing/>
      </w:pPr>
    </w:p>
    <w:p w:rsidR="004843F1" w:rsidRPr="00FF2E48" w:rsidRDefault="004843F1" w:rsidP="001B2DDB">
      <w:pPr>
        <w:spacing w:beforeLines="120" w:before="288" w:afterLines="120" w:after="288"/>
        <w:ind w:firstLine="709"/>
        <w:contextualSpacing/>
      </w:pPr>
    </w:p>
    <w:p w:rsidR="004843F1" w:rsidRPr="00FF2E48" w:rsidRDefault="004843F1" w:rsidP="001B2DDB">
      <w:pPr>
        <w:spacing w:beforeLines="120" w:before="288" w:afterLines="120" w:after="288"/>
        <w:ind w:firstLine="709"/>
        <w:contextualSpacing/>
      </w:pPr>
    </w:p>
    <w:p w:rsidR="00D02804" w:rsidRPr="00FF2E48" w:rsidRDefault="004843F1" w:rsidP="001B2DDB">
      <w:pPr>
        <w:spacing w:beforeLines="120" w:before="288" w:afterLines="120" w:after="288"/>
        <w:ind w:firstLine="709"/>
        <w:contextualSpacing/>
        <w:jc w:val="center"/>
        <w:rPr>
          <w:sz w:val="28"/>
        </w:rPr>
        <w:sectPr w:rsidR="00D02804" w:rsidRPr="00FF2E48" w:rsidSect="00D02804">
          <w:headerReference w:type="even" r:id="rId8"/>
          <w:headerReference w:type="default" r:id="rId9"/>
          <w:footerReference w:type="even" r:id="rId10"/>
          <w:footerReference w:type="default" r:id="rId11"/>
          <w:headerReference w:type="first" r:id="rId12"/>
          <w:footerReference w:type="first" r:id="rId13"/>
          <w:pgSz w:w="11906" w:h="16838"/>
          <w:pgMar w:top="1134" w:right="851" w:bottom="1134" w:left="1134" w:header="709" w:footer="709" w:gutter="0"/>
          <w:cols w:space="708"/>
          <w:titlePg/>
          <w:docGrid w:linePitch="360"/>
        </w:sectPr>
      </w:pPr>
      <w:r w:rsidRPr="00FF2E48">
        <w:rPr>
          <w:sz w:val="28"/>
        </w:rPr>
        <w:t>20</w:t>
      </w:r>
      <w:r w:rsidR="00C44E2A">
        <w:rPr>
          <w:sz w:val="28"/>
        </w:rPr>
        <w:t>2</w:t>
      </w:r>
      <w:r w:rsidR="00641082">
        <w:rPr>
          <w:sz w:val="28"/>
        </w:rPr>
        <w:t>1</w:t>
      </w:r>
    </w:p>
    <w:p w:rsidR="004843F1" w:rsidRPr="00FF2E48" w:rsidRDefault="004843F1" w:rsidP="001B2DDB">
      <w:pPr>
        <w:spacing w:beforeLines="120" w:before="288" w:afterLines="120" w:after="288"/>
        <w:ind w:firstLine="709"/>
        <w:contextualSpacing/>
        <w:jc w:val="center"/>
        <w:rPr>
          <w:sz w:val="28"/>
          <w:szCs w:val="28"/>
        </w:rPr>
      </w:pPr>
      <w:r w:rsidRPr="00FF2E48">
        <w:rPr>
          <w:sz w:val="28"/>
          <w:szCs w:val="28"/>
        </w:rPr>
        <w:lastRenderedPageBreak/>
        <w:t>Содержание</w:t>
      </w:r>
    </w:p>
    <w:p w:rsidR="001A7B1A" w:rsidRDefault="00461933">
      <w:pPr>
        <w:pStyle w:val="12"/>
        <w:tabs>
          <w:tab w:val="left" w:pos="1417"/>
          <w:tab w:val="right" w:leader="dot" w:pos="9627"/>
        </w:tabs>
        <w:rPr>
          <w:rFonts w:asciiTheme="minorHAnsi" w:eastAsiaTheme="minorEastAsia" w:hAnsiTheme="minorHAnsi" w:cstheme="minorBidi"/>
          <w:noProof/>
          <w:sz w:val="22"/>
          <w:szCs w:val="22"/>
        </w:rPr>
      </w:pPr>
      <w:r w:rsidRPr="00FF2E48">
        <w:rPr>
          <w:sz w:val="28"/>
          <w:szCs w:val="28"/>
        </w:rPr>
        <w:fldChar w:fldCharType="begin"/>
      </w:r>
      <w:r w:rsidR="00404FD6" w:rsidRPr="00FF2E48">
        <w:rPr>
          <w:sz w:val="28"/>
          <w:szCs w:val="28"/>
        </w:rPr>
        <w:instrText xml:space="preserve"> TOC \o "1-3" \h \z \u </w:instrText>
      </w:r>
      <w:r w:rsidRPr="00FF2E48">
        <w:rPr>
          <w:sz w:val="28"/>
          <w:szCs w:val="28"/>
        </w:rPr>
        <w:fldChar w:fldCharType="separate"/>
      </w:r>
      <w:hyperlink w:anchor="_Toc103598634" w:history="1">
        <w:r w:rsidR="001A7B1A" w:rsidRPr="008D1AA1">
          <w:rPr>
            <w:rStyle w:val="aa"/>
            <w:noProof/>
          </w:rPr>
          <w:t>1.</w:t>
        </w:r>
        <w:r w:rsidR="001A7B1A">
          <w:rPr>
            <w:rFonts w:asciiTheme="minorHAnsi" w:eastAsiaTheme="minorEastAsia" w:hAnsiTheme="minorHAnsi" w:cstheme="minorBidi"/>
            <w:noProof/>
            <w:sz w:val="22"/>
            <w:szCs w:val="22"/>
          </w:rPr>
          <w:tab/>
        </w:r>
        <w:r w:rsidR="001A7B1A" w:rsidRPr="008D1AA1">
          <w:rPr>
            <w:rStyle w:val="aa"/>
            <w:noProof/>
          </w:rPr>
          <w:t>Общие сведения</w:t>
        </w:r>
        <w:r w:rsidR="001A7B1A">
          <w:rPr>
            <w:noProof/>
            <w:webHidden/>
          </w:rPr>
          <w:tab/>
        </w:r>
        <w:r w:rsidR="001A7B1A">
          <w:rPr>
            <w:noProof/>
            <w:webHidden/>
          </w:rPr>
          <w:fldChar w:fldCharType="begin"/>
        </w:r>
        <w:r w:rsidR="001A7B1A">
          <w:rPr>
            <w:noProof/>
            <w:webHidden/>
          </w:rPr>
          <w:instrText xml:space="preserve"> PAGEREF _Toc103598634 \h </w:instrText>
        </w:r>
        <w:r w:rsidR="001A7B1A">
          <w:rPr>
            <w:noProof/>
            <w:webHidden/>
          </w:rPr>
        </w:r>
        <w:r w:rsidR="001A7B1A">
          <w:rPr>
            <w:noProof/>
            <w:webHidden/>
          </w:rPr>
          <w:fldChar w:fldCharType="separate"/>
        </w:r>
        <w:r w:rsidR="001A7B1A">
          <w:rPr>
            <w:noProof/>
            <w:webHidden/>
          </w:rPr>
          <w:t>1</w:t>
        </w:r>
        <w:r w:rsidR="001A7B1A">
          <w:rPr>
            <w:noProof/>
            <w:webHidden/>
          </w:rPr>
          <w:fldChar w:fldCharType="end"/>
        </w:r>
      </w:hyperlink>
    </w:p>
    <w:p w:rsidR="001A7B1A" w:rsidRDefault="00F06108">
      <w:pPr>
        <w:pStyle w:val="21"/>
        <w:tabs>
          <w:tab w:val="left" w:pos="1701"/>
          <w:tab w:val="right" w:leader="dot" w:pos="9627"/>
        </w:tabs>
        <w:rPr>
          <w:rFonts w:asciiTheme="minorHAnsi" w:eastAsiaTheme="minorEastAsia" w:hAnsiTheme="minorHAnsi" w:cstheme="minorBidi"/>
          <w:noProof/>
          <w:sz w:val="22"/>
          <w:szCs w:val="22"/>
        </w:rPr>
      </w:pPr>
      <w:hyperlink w:anchor="_Toc103598635" w:history="1">
        <w:r w:rsidR="001A7B1A" w:rsidRPr="008D1AA1">
          <w:rPr>
            <w:rStyle w:val="aa"/>
            <w:noProof/>
          </w:rPr>
          <w:t>1.1</w:t>
        </w:r>
        <w:r w:rsidR="001A7B1A">
          <w:rPr>
            <w:rFonts w:asciiTheme="minorHAnsi" w:eastAsiaTheme="minorEastAsia" w:hAnsiTheme="minorHAnsi" w:cstheme="minorBidi"/>
            <w:noProof/>
            <w:sz w:val="22"/>
            <w:szCs w:val="22"/>
          </w:rPr>
          <w:tab/>
        </w:r>
        <w:r w:rsidR="001A7B1A" w:rsidRPr="008D1AA1">
          <w:rPr>
            <w:rStyle w:val="aa"/>
            <w:noProof/>
          </w:rPr>
          <w:t>Общий принципы  построения  интерфейса</w:t>
        </w:r>
        <w:r w:rsidR="001A7B1A">
          <w:rPr>
            <w:noProof/>
            <w:webHidden/>
          </w:rPr>
          <w:tab/>
        </w:r>
        <w:r w:rsidR="001A7B1A">
          <w:rPr>
            <w:noProof/>
            <w:webHidden/>
          </w:rPr>
          <w:fldChar w:fldCharType="begin"/>
        </w:r>
        <w:r w:rsidR="001A7B1A">
          <w:rPr>
            <w:noProof/>
            <w:webHidden/>
          </w:rPr>
          <w:instrText xml:space="preserve"> PAGEREF _Toc103598635 \h </w:instrText>
        </w:r>
        <w:r w:rsidR="001A7B1A">
          <w:rPr>
            <w:noProof/>
            <w:webHidden/>
          </w:rPr>
        </w:r>
        <w:r w:rsidR="001A7B1A">
          <w:rPr>
            <w:noProof/>
            <w:webHidden/>
          </w:rPr>
          <w:fldChar w:fldCharType="separate"/>
        </w:r>
        <w:r w:rsidR="001A7B1A">
          <w:rPr>
            <w:noProof/>
            <w:webHidden/>
          </w:rPr>
          <w:t>1</w:t>
        </w:r>
        <w:r w:rsidR="001A7B1A">
          <w:rPr>
            <w:noProof/>
            <w:webHidden/>
          </w:rPr>
          <w:fldChar w:fldCharType="end"/>
        </w:r>
      </w:hyperlink>
    </w:p>
    <w:p w:rsidR="001A7B1A" w:rsidRDefault="00F06108">
      <w:pPr>
        <w:pStyle w:val="33"/>
        <w:tabs>
          <w:tab w:val="left" w:pos="2268"/>
          <w:tab w:val="right" w:leader="dot" w:pos="9627"/>
        </w:tabs>
        <w:rPr>
          <w:rFonts w:asciiTheme="minorHAnsi" w:eastAsiaTheme="minorEastAsia" w:hAnsiTheme="minorHAnsi" w:cstheme="minorBidi"/>
          <w:noProof/>
          <w:sz w:val="22"/>
          <w:szCs w:val="22"/>
        </w:rPr>
      </w:pPr>
      <w:hyperlink w:anchor="_Toc103598636" w:history="1">
        <w:r w:rsidR="001A7B1A" w:rsidRPr="008D1AA1">
          <w:rPr>
            <w:rStyle w:val="aa"/>
            <w:noProof/>
          </w:rPr>
          <w:t>1.1.1</w:t>
        </w:r>
        <w:r w:rsidR="001A7B1A">
          <w:rPr>
            <w:rFonts w:asciiTheme="minorHAnsi" w:eastAsiaTheme="minorEastAsia" w:hAnsiTheme="minorHAnsi" w:cstheme="minorBidi"/>
            <w:noProof/>
            <w:sz w:val="22"/>
            <w:szCs w:val="22"/>
          </w:rPr>
          <w:tab/>
        </w:r>
        <w:r w:rsidR="001A7B1A" w:rsidRPr="008D1AA1">
          <w:rPr>
            <w:rStyle w:val="aa"/>
            <w:noProof/>
          </w:rPr>
          <w:t>Панель секций ( главная панель)</w:t>
        </w:r>
        <w:r w:rsidR="001A7B1A">
          <w:rPr>
            <w:noProof/>
            <w:webHidden/>
          </w:rPr>
          <w:tab/>
        </w:r>
        <w:r w:rsidR="001A7B1A">
          <w:rPr>
            <w:noProof/>
            <w:webHidden/>
          </w:rPr>
          <w:fldChar w:fldCharType="begin"/>
        </w:r>
        <w:r w:rsidR="001A7B1A">
          <w:rPr>
            <w:noProof/>
            <w:webHidden/>
          </w:rPr>
          <w:instrText xml:space="preserve"> PAGEREF _Toc103598636 \h </w:instrText>
        </w:r>
        <w:r w:rsidR="001A7B1A">
          <w:rPr>
            <w:noProof/>
            <w:webHidden/>
          </w:rPr>
        </w:r>
        <w:r w:rsidR="001A7B1A">
          <w:rPr>
            <w:noProof/>
            <w:webHidden/>
          </w:rPr>
          <w:fldChar w:fldCharType="separate"/>
        </w:r>
        <w:r w:rsidR="001A7B1A">
          <w:rPr>
            <w:noProof/>
            <w:webHidden/>
          </w:rPr>
          <w:t>1</w:t>
        </w:r>
        <w:r w:rsidR="001A7B1A">
          <w:rPr>
            <w:noProof/>
            <w:webHidden/>
          </w:rPr>
          <w:fldChar w:fldCharType="end"/>
        </w:r>
      </w:hyperlink>
    </w:p>
    <w:p w:rsidR="001A7B1A" w:rsidRDefault="00F06108">
      <w:pPr>
        <w:pStyle w:val="33"/>
        <w:tabs>
          <w:tab w:val="left" w:pos="2268"/>
          <w:tab w:val="right" w:leader="dot" w:pos="9627"/>
        </w:tabs>
        <w:rPr>
          <w:rFonts w:asciiTheme="minorHAnsi" w:eastAsiaTheme="minorEastAsia" w:hAnsiTheme="minorHAnsi" w:cstheme="minorBidi"/>
          <w:noProof/>
          <w:sz w:val="22"/>
          <w:szCs w:val="22"/>
        </w:rPr>
      </w:pPr>
      <w:hyperlink w:anchor="_Toc103598637" w:history="1">
        <w:r w:rsidR="001A7B1A" w:rsidRPr="008D1AA1">
          <w:rPr>
            <w:rStyle w:val="aa"/>
            <w:noProof/>
          </w:rPr>
          <w:t>1.1.2</w:t>
        </w:r>
        <w:r w:rsidR="001A7B1A">
          <w:rPr>
            <w:rFonts w:asciiTheme="minorHAnsi" w:eastAsiaTheme="minorEastAsia" w:hAnsiTheme="minorHAnsi" w:cstheme="minorBidi"/>
            <w:noProof/>
            <w:sz w:val="22"/>
            <w:szCs w:val="22"/>
          </w:rPr>
          <w:tab/>
        </w:r>
        <w:r w:rsidR="001A7B1A" w:rsidRPr="008D1AA1">
          <w:rPr>
            <w:rStyle w:val="aa"/>
            <w:noProof/>
          </w:rPr>
          <w:t>Служебные  кнопки панели</w:t>
        </w:r>
        <w:r w:rsidR="001A7B1A">
          <w:rPr>
            <w:noProof/>
            <w:webHidden/>
          </w:rPr>
          <w:tab/>
        </w:r>
        <w:r w:rsidR="001A7B1A">
          <w:rPr>
            <w:noProof/>
            <w:webHidden/>
          </w:rPr>
          <w:fldChar w:fldCharType="begin"/>
        </w:r>
        <w:r w:rsidR="001A7B1A">
          <w:rPr>
            <w:noProof/>
            <w:webHidden/>
          </w:rPr>
          <w:instrText xml:space="preserve"> PAGEREF _Toc103598637 \h </w:instrText>
        </w:r>
        <w:r w:rsidR="001A7B1A">
          <w:rPr>
            <w:noProof/>
            <w:webHidden/>
          </w:rPr>
        </w:r>
        <w:r w:rsidR="001A7B1A">
          <w:rPr>
            <w:noProof/>
            <w:webHidden/>
          </w:rPr>
          <w:fldChar w:fldCharType="separate"/>
        </w:r>
        <w:r w:rsidR="001A7B1A">
          <w:rPr>
            <w:noProof/>
            <w:webHidden/>
          </w:rPr>
          <w:t>3</w:t>
        </w:r>
        <w:r w:rsidR="001A7B1A">
          <w:rPr>
            <w:noProof/>
            <w:webHidden/>
          </w:rPr>
          <w:fldChar w:fldCharType="end"/>
        </w:r>
      </w:hyperlink>
    </w:p>
    <w:p w:rsidR="001A7B1A" w:rsidRDefault="00F06108">
      <w:pPr>
        <w:pStyle w:val="33"/>
        <w:tabs>
          <w:tab w:val="left" w:pos="2268"/>
          <w:tab w:val="right" w:leader="dot" w:pos="9627"/>
        </w:tabs>
        <w:rPr>
          <w:rFonts w:asciiTheme="minorHAnsi" w:eastAsiaTheme="minorEastAsia" w:hAnsiTheme="minorHAnsi" w:cstheme="minorBidi"/>
          <w:noProof/>
          <w:sz w:val="22"/>
          <w:szCs w:val="22"/>
        </w:rPr>
      </w:pPr>
      <w:hyperlink w:anchor="_Toc103598638" w:history="1">
        <w:r w:rsidR="001A7B1A" w:rsidRPr="008D1AA1">
          <w:rPr>
            <w:rStyle w:val="aa"/>
            <w:noProof/>
          </w:rPr>
          <w:t>1.1.3</w:t>
        </w:r>
        <w:r w:rsidR="001A7B1A">
          <w:rPr>
            <w:rFonts w:asciiTheme="minorHAnsi" w:eastAsiaTheme="minorEastAsia" w:hAnsiTheme="minorHAnsi" w:cstheme="minorBidi"/>
            <w:noProof/>
            <w:sz w:val="22"/>
            <w:szCs w:val="22"/>
          </w:rPr>
          <w:tab/>
        </w:r>
        <w:r w:rsidR="001A7B1A" w:rsidRPr="008D1AA1">
          <w:rPr>
            <w:rStyle w:val="aa"/>
            <w:noProof/>
          </w:rPr>
          <w:t>Выпадающее контекстное меню главной панели</w:t>
        </w:r>
        <w:r w:rsidR="001A7B1A">
          <w:rPr>
            <w:noProof/>
            <w:webHidden/>
          </w:rPr>
          <w:tab/>
        </w:r>
        <w:r w:rsidR="001A7B1A">
          <w:rPr>
            <w:noProof/>
            <w:webHidden/>
          </w:rPr>
          <w:fldChar w:fldCharType="begin"/>
        </w:r>
        <w:r w:rsidR="001A7B1A">
          <w:rPr>
            <w:noProof/>
            <w:webHidden/>
          </w:rPr>
          <w:instrText xml:space="preserve"> PAGEREF _Toc103598638 \h </w:instrText>
        </w:r>
        <w:r w:rsidR="001A7B1A">
          <w:rPr>
            <w:noProof/>
            <w:webHidden/>
          </w:rPr>
        </w:r>
        <w:r w:rsidR="001A7B1A">
          <w:rPr>
            <w:noProof/>
            <w:webHidden/>
          </w:rPr>
          <w:fldChar w:fldCharType="separate"/>
        </w:r>
        <w:r w:rsidR="001A7B1A">
          <w:rPr>
            <w:noProof/>
            <w:webHidden/>
          </w:rPr>
          <w:t>5</w:t>
        </w:r>
        <w:r w:rsidR="001A7B1A">
          <w:rPr>
            <w:noProof/>
            <w:webHidden/>
          </w:rPr>
          <w:fldChar w:fldCharType="end"/>
        </w:r>
      </w:hyperlink>
    </w:p>
    <w:p w:rsidR="001A7B1A" w:rsidRDefault="00F06108">
      <w:pPr>
        <w:pStyle w:val="33"/>
        <w:tabs>
          <w:tab w:val="left" w:pos="2268"/>
          <w:tab w:val="right" w:leader="dot" w:pos="9627"/>
        </w:tabs>
        <w:rPr>
          <w:rFonts w:asciiTheme="minorHAnsi" w:eastAsiaTheme="minorEastAsia" w:hAnsiTheme="minorHAnsi" w:cstheme="minorBidi"/>
          <w:noProof/>
          <w:sz w:val="22"/>
          <w:szCs w:val="22"/>
        </w:rPr>
      </w:pPr>
      <w:hyperlink w:anchor="_Toc103598639" w:history="1">
        <w:r w:rsidR="001A7B1A" w:rsidRPr="008D1AA1">
          <w:rPr>
            <w:rStyle w:val="aa"/>
            <w:noProof/>
          </w:rPr>
          <w:t>1.1.4</w:t>
        </w:r>
        <w:r w:rsidR="001A7B1A">
          <w:rPr>
            <w:rFonts w:asciiTheme="minorHAnsi" w:eastAsiaTheme="minorEastAsia" w:hAnsiTheme="minorHAnsi" w:cstheme="minorBidi"/>
            <w:noProof/>
            <w:sz w:val="22"/>
            <w:szCs w:val="22"/>
          </w:rPr>
          <w:tab/>
        </w:r>
        <w:r w:rsidR="001A7B1A" w:rsidRPr="008D1AA1">
          <w:rPr>
            <w:rStyle w:val="aa"/>
            <w:noProof/>
          </w:rPr>
          <w:t>Дисплей</w:t>
        </w:r>
        <w:r w:rsidR="001A7B1A">
          <w:rPr>
            <w:noProof/>
            <w:webHidden/>
          </w:rPr>
          <w:tab/>
        </w:r>
        <w:r w:rsidR="001A7B1A">
          <w:rPr>
            <w:noProof/>
            <w:webHidden/>
          </w:rPr>
          <w:fldChar w:fldCharType="begin"/>
        </w:r>
        <w:r w:rsidR="001A7B1A">
          <w:rPr>
            <w:noProof/>
            <w:webHidden/>
          </w:rPr>
          <w:instrText xml:space="preserve"> PAGEREF _Toc103598639 \h </w:instrText>
        </w:r>
        <w:r w:rsidR="001A7B1A">
          <w:rPr>
            <w:noProof/>
            <w:webHidden/>
          </w:rPr>
        </w:r>
        <w:r w:rsidR="001A7B1A">
          <w:rPr>
            <w:noProof/>
            <w:webHidden/>
          </w:rPr>
          <w:fldChar w:fldCharType="separate"/>
        </w:r>
        <w:r w:rsidR="001A7B1A">
          <w:rPr>
            <w:noProof/>
            <w:webHidden/>
          </w:rPr>
          <w:t>8</w:t>
        </w:r>
        <w:r w:rsidR="001A7B1A">
          <w:rPr>
            <w:noProof/>
            <w:webHidden/>
          </w:rPr>
          <w:fldChar w:fldCharType="end"/>
        </w:r>
      </w:hyperlink>
    </w:p>
    <w:p w:rsidR="001A7B1A" w:rsidRDefault="00F06108">
      <w:pPr>
        <w:pStyle w:val="33"/>
        <w:tabs>
          <w:tab w:val="left" w:pos="2268"/>
          <w:tab w:val="right" w:leader="dot" w:pos="9627"/>
        </w:tabs>
        <w:rPr>
          <w:rFonts w:asciiTheme="minorHAnsi" w:eastAsiaTheme="minorEastAsia" w:hAnsiTheme="minorHAnsi" w:cstheme="minorBidi"/>
          <w:noProof/>
          <w:sz w:val="22"/>
          <w:szCs w:val="22"/>
        </w:rPr>
      </w:pPr>
      <w:hyperlink w:anchor="_Toc103598640" w:history="1">
        <w:r w:rsidR="001A7B1A" w:rsidRPr="008D1AA1">
          <w:rPr>
            <w:rStyle w:val="aa"/>
            <w:noProof/>
          </w:rPr>
          <w:t>1.1.5</w:t>
        </w:r>
        <w:r w:rsidR="001A7B1A">
          <w:rPr>
            <w:rFonts w:asciiTheme="minorHAnsi" w:eastAsiaTheme="minorEastAsia" w:hAnsiTheme="minorHAnsi" w:cstheme="minorBidi"/>
            <w:noProof/>
            <w:sz w:val="22"/>
            <w:szCs w:val="22"/>
          </w:rPr>
          <w:tab/>
        </w:r>
        <w:r w:rsidR="001A7B1A" w:rsidRPr="008D1AA1">
          <w:rPr>
            <w:rStyle w:val="aa"/>
            <w:noProof/>
          </w:rPr>
          <w:t>Окно</w:t>
        </w:r>
        <w:r w:rsidR="001A7B1A">
          <w:rPr>
            <w:noProof/>
            <w:webHidden/>
          </w:rPr>
          <w:tab/>
        </w:r>
        <w:r w:rsidR="001A7B1A">
          <w:rPr>
            <w:noProof/>
            <w:webHidden/>
          </w:rPr>
          <w:fldChar w:fldCharType="begin"/>
        </w:r>
        <w:r w:rsidR="001A7B1A">
          <w:rPr>
            <w:noProof/>
            <w:webHidden/>
          </w:rPr>
          <w:instrText xml:space="preserve"> PAGEREF _Toc103598640 \h </w:instrText>
        </w:r>
        <w:r w:rsidR="001A7B1A">
          <w:rPr>
            <w:noProof/>
            <w:webHidden/>
          </w:rPr>
        </w:r>
        <w:r w:rsidR="001A7B1A">
          <w:rPr>
            <w:noProof/>
            <w:webHidden/>
          </w:rPr>
          <w:fldChar w:fldCharType="separate"/>
        </w:r>
        <w:r w:rsidR="001A7B1A">
          <w:rPr>
            <w:noProof/>
            <w:webHidden/>
          </w:rPr>
          <w:t>11</w:t>
        </w:r>
        <w:r w:rsidR="001A7B1A">
          <w:rPr>
            <w:noProof/>
            <w:webHidden/>
          </w:rPr>
          <w:fldChar w:fldCharType="end"/>
        </w:r>
      </w:hyperlink>
    </w:p>
    <w:p w:rsidR="001A7B1A" w:rsidRDefault="00F06108">
      <w:pPr>
        <w:pStyle w:val="21"/>
        <w:tabs>
          <w:tab w:val="left" w:pos="1701"/>
          <w:tab w:val="right" w:leader="dot" w:pos="9627"/>
        </w:tabs>
        <w:rPr>
          <w:rFonts w:asciiTheme="minorHAnsi" w:eastAsiaTheme="minorEastAsia" w:hAnsiTheme="minorHAnsi" w:cstheme="minorBidi"/>
          <w:noProof/>
          <w:sz w:val="22"/>
          <w:szCs w:val="22"/>
        </w:rPr>
      </w:pPr>
      <w:hyperlink w:anchor="_Toc103598641" w:history="1">
        <w:r w:rsidR="001A7B1A" w:rsidRPr="008D1AA1">
          <w:rPr>
            <w:rStyle w:val="aa"/>
            <w:noProof/>
          </w:rPr>
          <w:t>1.2</w:t>
        </w:r>
        <w:r w:rsidR="001A7B1A">
          <w:rPr>
            <w:rFonts w:asciiTheme="minorHAnsi" w:eastAsiaTheme="minorEastAsia" w:hAnsiTheme="minorHAnsi" w:cstheme="minorBidi"/>
            <w:noProof/>
            <w:sz w:val="22"/>
            <w:szCs w:val="22"/>
          </w:rPr>
          <w:tab/>
        </w:r>
        <w:r w:rsidR="001A7B1A" w:rsidRPr="008D1AA1">
          <w:rPr>
            <w:rStyle w:val="aa"/>
            <w:noProof/>
          </w:rPr>
          <w:t>Основные функции</w:t>
        </w:r>
        <w:r w:rsidR="001A7B1A">
          <w:rPr>
            <w:noProof/>
            <w:webHidden/>
          </w:rPr>
          <w:tab/>
        </w:r>
        <w:r w:rsidR="001A7B1A">
          <w:rPr>
            <w:noProof/>
            <w:webHidden/>
          </w:rPr>
          <w:fldChar w:fldCharType="begin"/>
        </w:r>
        <w:r w:rsidR="001A7B1A">
          <w:rPr>
            <w:noProof/>
            <w:webHidden/>
          </w:rPr>
          <w:instrText xml:space="preserve"> PAGEREF _Toc103598641 \h </w:instrText>
        </w:r>
        <w:r w:rsidR="001A7B1A">
          <w:rPr>
            <w:noProof/>
            <w:webHidden/>
          </w:rPr>
        </w:r>
        <w:r w:rsidR="001A7B1A">
          <w:rPr>
            <w:noProof/>
            <w:webHidden/>
          </w:rPr>
          <w:fldChar w:fldCharType="separate"/>
        </w:r>
        <w:r w:rsidR="001A7B1A">
          <w:rPr>
            <w:noProof/>
            <w:webHidden/>
          </w:rPr>
          <w:t>11</w:t>
        </w:r>
        <w:r w:rsidR="001A7B1A">
          <w:rPr>
            <w:noProof/>
            <w:webHidden/>
          </w:rPr>
          <w:fldChar w:fldCharType="end"/>
        </w:r>
      </w:hyperlink>
    </w:p>
    <w:p w:rsidR="001A7B1A" w:rsidRDefault="00F06108">
      <w:pPr>
        <w:pStyle w:val="33"/>
        <w:tabs>
          <w:tab w:val="left" w:pos="2268"/>
          <w:tab w:val="right" w:leader="dot" w:pos="9627"/>
        </w:tabs>
        <w:rPr>
          <w:rFonts w:asciiTheme="minorHAnsi" w:eastAsiaTheme="minorEastAsia" w:hAnsiTheme="minorHAnsi" w:cstheme="minorBidi"/>
          <w:noProof/>
          <w:sz w:val="22"/>
          <w:szCs w:val="22"/>
        </w:rPr>
      </w:pPr>
      <w:hyperlink w:anchor="_Toc103598642" w:history="1">
        <w:r w:rsidR="001A7B1A" w:rsidRPr="008D1AA1">
          <w:rPr>
            <w:rStyle w:val="aa"/>
            <w:noProof/>
          </w:rPr>
          <w:t>1.2.1</w:t>
        </w:r>
        <w:r w:rsidR="001A7B1A">
          <w:rPr>
            <w:rFonts w:asciiTheme="minorHAnsi" w:eastAsiaTheme="minorEastAsia" w:hAnsiTheme="minorHAnsi" w:cstheme="minorBidi"/>
            <w:noProof/>
            <w:sz w:val="22"/>
            <w:szCs w:val="22"/>
          </w:rPr>
          <w:tab/>
        </w:r>
        <w:r w:rsidR="001A7B1A" w:rsidRPr="008D1AA1">
          <w:rPr>
            <w:rStyle w:val="aa"/>
            <w:noProof/>
          </w:rPr>
          <w:t>Автоматическое обновление данных в окне.</w:t>
        </w:r>
        <w:r w:rsidR="001A7B1A">
          <w:rPr>
            <w:noProof/>
            <w:webHidden/>
          </w:rPr>
          <w:tab/>
        </w:r>
        <w:r w:rsidR="001A7B1A">
          <w:rPr>
            <w:noProof/>
            <w:webHidden/>
          </w:rPr>
          <w:fldChar w:fldCharType="begin"/>
        </w:r>
        <w:r w:rsidR="001A7B1A">
          <w:rPr>
            <w:noProof/>
            <w:webHidden/>
          </w:rPr>
          <w:instrText xml:space="preserve"> PAGEREF _Toc103598642 \h </w:instrText>
        </w:r>
        <w:r w:rsidR="001A7B1A">
          <w:rPr>
            <w:noProof/>
            <w:webHidden/>
          </w:rPr>
        </w:r>
        <w:r w:rsidR="001A7B1A">
          <w:rPr>
            <w:noProof/>
            <w:webHidden/>
          </w:rPr>
          <w:fldChar w:fldCharType="separate"/>
        </w:r>
        <w:r w:rsidR="001A7B1A">
          <w:rPr>
            <w:noProof/>
            <w:webHidden/>
          </w:rPr>
          <w:t>11</w:t>
        </w:r>
        <w:r w:rsidR="001A7B1A">
          <w:rPr>
            <w:noProof/>
            <w:webHidden/>
          </w:rPr>
          <w:fldChar w:fldCharType="end"/>
        </w:r>
      </w:hyperlink>
    </w:p>
    <w:p w:rsidR="001A7B1A" w:rsidRDefault="00F06108">
      <w:pPr>
        <w:pStyle w:val="33"/>
        <w:tabs>
          <w:tab w:val="left" w:pos="2268"/>
          <w:tab w:val="right" w:leader="dot" w:pos="9627"/>
        </w:tabs>
        <w:rPr>
          <w:rFonts w:asciiTheme="minorHAnsi" w:eastAsiaTheme="minorEastAsia" w:hAnsiTheme="minorHAnsi" w:cstheme="minorBidi"/>
          <w:noProof/>
          <w:sz w:val="22"/>
          <w:szCs w:val="22"/>
        </w:rPr>
      </w:pPr>
      <w:hyperlink w:anchor="_Toc103598643" w:history="1">
        <w:r w:rsidR="001A7B1A" w:rsidRPr="008D1AA1">
          <w:rPr>
            <w:rStyle w:val="aa"/>
            <w:noProof/>
          </w:rPr>
          <w:t>1.2.2</w:t>
        </w:r>
        <w:r w:rsidR="001A7B1A">
          <w:rPr>
            <w:rFonts w:asciiTheme="minorHAnsi" w:eastAsiaTheme="minorEastAsia" w:hAnsiTheme="minorHAnsi" w:cstheme="minorBidi"/>
            <w:noProof/>
            <w:sz w:val="22"/>
            <w:szCs w:val="22"/>
          </w:rPr>
          <w:tab/>
        </w:r>
        <w:r w:rsidR="001A7B1A" w:rsidRPr="008D1AA1">
          <w:rPr>
            <w:rStyle w:val="aa"/>
            <w:noProof/>
          </w:rPr>
          <w:t>Система индикации</w:t>
        </w:r>
        <w:r w:rsidR="001A7B1A">
          <w:rPr>
            <w:noProof/>
            <w:webHidden/>
          </w:rPr>
          <w:tab/>
        </w:r>
        <w:r w:rsidR="001A7B1A">
          <w:rPr>
            <w:noProof/>
            <w:webHidden/>
          </w:rPr>
          <w:fldChar w:fldCharType="begin"/>
        </w:r>
        <w:r w:rsidR="001A7B1A">
          <w:rPr>
            <w:noProof/>
            <w:webHidden/>
          </w:rPr>
          <w:instrText xml:space="preserve"> PAGEREF _Toc103598643 \h </w:instrText>
        </w:r>
        <w:r w:rsidR="001A7B1A">
          <w:rPr>
            <w:noProof/>
            <w:webHidden/>
          </w:rPr>
        </w:r>
        <w:r w:rsidR="001A7B1A">
          <w:rPr>
            <w:noProof/>
            <w:webHidden/>
          </w:rPr>
          <w:fldChar w:fldCharType="separate"/>
        </w:r>
        <w:r w:rsidR="001A7B1A">
          <w:rPr>
            <w:noProof/>
            <w:webHidden/>
          </w:rPr>
          <w:t>11</w:t>
        </w:r>
        <w:r w:rsidR="001A7B1A">
          <w:rPr>
            <w:noProof/>
            <w:webHidden/>
          </w:rPr>
          <w:fldChar w:fldCharType="end"/>
        </w:r>
      </w:hyperlink>
    </w:p>
    <w:p w:rsidR="001A7B1A" w:rsidRDefault="00F06108">
      <w:pPr>
        <w:pStyle w:val="33"/>
        <w:tabs>
          <w:tab w:val="left" w:pos="2268"/>
          <w:tab w:val="right" w:leader="dot" w:pos="9627"/>
        </w:tabs>
        <w:rPr>
          <w:rFonts w:asciiTheme="minorHAnsi" w:eastAsiaTheme="minorEastAsia" w:hAnsiTheme="minorHAnsi" w:cstheme="minorBidi"/>
          <w:noProof/>
          <w:sz w:val="22"/>
          <w:szCs w:val="22"/>
        </w:rPr>
      </w:pPr>
      <w:hyperlink w:anchor="_Toc103598644" w:history="1">
        <w:r w:rsidR="001A7B1A" w:rsidRPr="008D1AA1">
          <w:rPr>
            <w:rStyle w:val="aa"/>
            <w:noProof/>
          </w:rPr>
          <w:t>1.2.3</w:t>
        </w:r>
        <w:r w:rsidR="001A7B1A">
          <w:rPr>
            <w:rFonts w:asciiTheme="minorHAnsi" w:eastAsiaTheme="minorEastAsia" w:hAnsiTheme="minorHAnsi" w:cstheme="minorBidi"/>
            <w:noProof/>
            <w:sz w:val="22"/>
            <w:szCs w:val="22"/>
          </w:rPr>
          <w:tab/>
        </w:r>
        <w:r w:rsidR="001A7B1A" w:rsidRPr="008D1AA1">
          <w:rPr>
            <w:rStyle w:val="aa"/>
            <w:noProof/>
          </w:rPr>
          <w:t>Система сигнализации</w:t>
        </w:r>
        <w:r w:rsidR="001A7B1A">
          <w:rPr>
            <w:noProof/>
            <w:webHidden/>
          </w:rPr>
          <w:tab/>
        </w:r>
        <w:r w:rsidR="001A7B1A">
          <w:rPr>
            <w:noProof/>
            <w:webHidden/>
          </w:rPr>
          <w:fldChar w:fldCharType="begin"/>
        </w:r>
        <w:r w:rsidR="001A7B1A">
          <w:rPr>
            <w:noProof/>
            <w:webHidden/>
          </w:rPr>
          <w:instrText xml:space="preserve"> PAGEREF _Toc103598644 \h </w:instrText>
        </w:r>
        <w:r w:rsidR="001A7B1A">
          <w:rPr>
            <w:noProof/>
            <w:webHidden/>
          </w:rPr>
        </w:r>
        <w:r w:rsidR="001A7B1A">
          <w:rPr>
            <w:noProof/>
            <w:webHidden/>
          </w:rPr>
          <w:fldChar w:fldCharType="separate"/>
        </w:r>
        <w:r w:rsidR="001A7B1A">
          <w:rPr>
            <w:noProof/>
            <w:webHidden/>
          </w:rPr>
          <w:t>12</w:t>
        </w:r>
        <w:r w:rsidR="001A7B1A">
          <w:rPr>
            <w:noProof/>
            <w:webHidden/>
          </w:rPr>
          <w:fldChar w:fldCharType="end"/>
        </w:r>
      </w:hyperlink>
    </w:p>
    <w:p w:rsidR="001A7B1A" w:rsidRDefault="00F06108">
      <w:pPr>
        <w:pStyle w:val="33"/>
        <w:tabs>
          <w:tab w:val="left" w:pos="2268"/>
          <w:tab w:val="right" w:leader="dot" w:pos="9627"/>
        </w:tabs>
        <w:rPr>
          <w:rFonts w:asciiTheme="minorHAnsi" w:eastAsiaTheme="minorEastAsia" w:hAnsiTheme="minorHAnsi" w:cstheme="minorBidi"/>
          <w:noProof/>
          <w:sz w:val="22"/>
          <w:szCs w:val="22"/>
        </w:rPr>
      </w:pPr>
      <w:hyperlink w:anchor="_Toc103598645" w:history="1">
        <w:r w:rsidR="001A7B1A" w:rsidRPr="008D1AA1">
          <w:rPr>
            <w:rStyle w:val="aa"/>
            <w:noProof/>
          </w:rPr>
          <w:t>1.2.4</w:t>
        </w:r>
        <w:r w:rsidR="001A7B1A">
          <w:rPr>
            <w:rFonts w:asciiTheme="minorHAnsi" w:eastAsiaTheme="minorEastAsia" w:hAnsiTheme="minorHAnsi" w:cstheme="minorBidi"/>
            <w:noProof/>
            <w:sz w:val="22"/>
            <w:szCs w:val="22"/>
          </w:rPr>
          <w:tab/>
        </w:r>
        <w:r w:rsidR="001A7B1A" w:rsidRPr="008D1AA1">
          <w:rPr>
            <w:rStyle w:val="aa"/>
            <w:noProof/>
          </w:rPr>
          <w:t>Система контроля ознакомления пользователей с метеоинформацией</w:t>
        </w:r>
        <w:r w:rsidR="001A7B1A">
          <w:rPr>
            <w:noProof/>
            <w:webHidden/>
          </w:rPr>
          <w:tab/>
        </w:r>
        <w:r w:rsidR="001A7B1A">
          <w:rPr>
            <w:noProof/>
            <w:webHidden/>
          </w:rPr>
          <w:fldChar w:fldCharType="begin"/>
        </w:r>
        <w:r w:rsidR="001A7B1A">
          <w:rPr>
            <w:noProof/>
            <w:webHidden/>
          </w:rPr>
          <w:instrText xml:space="preserve"> PAGEREF _Toc103598645 \h </w:instrText>
        </w:r>
        <w:r w:rsidR="001A7B1A">
          <w:rPr>
            <w:noProof/>
            <w:webHidden/>
          </w:rPr>
        </w:r>
        <w:r w:rsidR="001A7B1A">
          <w:rPr>
            <w:noProof/>
            <w:webHidden/>
          </w:rPr>
          <w:fldChar w:fldCharType="separate"/>
        </w:r>
        <w:r w:rsidR="001A7B1A">
          <w:rPr>
            <w:noProof/>
            <w:webHidden/>
          </w:rPr>
          <w:t>12</w:t>
        </w:r>
        <w:r w:rsidR="001A7B1A">
          <w:rPr>
            <w:noProof/>
            <w:webHidden/>
          </w:rPr>
          <w:fldChar w:fldCharType="end"/>
        </w:r>
      </w:hyperlink>
    </w:p>
    <w:p w:rsidR="001A7B1A" w:rsidRDefault="00F06108">
      <w:pPr>
        <w:pStyle w:val="33"/>
        <w:tabs>
          <w:tab w:val="left" w:pos="2268"/>
          <w:tab w:val="right" w:leader="dot" w:pos="9627"/>
        </w:tabs>
        <w:rPr>
          <w:rFonts w:asciiTheme="minorHAnsi" w:eastAsiaTheme="minorEastAsia" w:hAnsiTheme="minorHAnsi" w:cstheme="minorBidi"/>
          <w:noProof/>
          <w:sz w:val="22"/>
          <w:szCs w:val="22"/>
        </w:rPr>
      </w:pPr>
      <w:hyperlink w:anchor="_Toc103598646" w:history="1">
        <w:r w:rsidR="001A7B1A" w:rsidRPr="008D1AA1">
          <w:rPr>
            <w:rStyle w:val="aa"/>
            <w:noProof/>
          </w:rPr>
          <w:t>1.2.5</w:t>
        </w:r>
        <w:r w:rsidR="001A7B1A">
          <w:rPr>
            <w:rFonts w:asciiTheme="minorHAnsi" w:eastAsiaTheme="minorEastAsia" w:hAnsiTheme="minorHAnsi" w:cstheme="minorBidi"/>
            <w:noProof/>
            <w:sz w:val="22"/>
            <w:szCs w:val="22"/>
          </w:rPr>
          <w:tab/>
        </w:r>
        <w:r w:rsidR="001A7B1A" w:rsidRPr="008D1AA1">
          <w:rPr>
            <w:rStyle w:val="aa"/>
            <w:noProof/>
          </w:rPr>
          <w:t>Пример работы систем Индикации - Сигнализации-Ознакомления</w:t>
        </w:r>
        <w:r w:rsidR="001A7B1A">
          <w:rPr>
            <w:noProof/>
            <w:webHidden/>
          </w:rPr>
          <w:tab/>
        </w:r>
        <w:r w:rsidR="001A7B1A">
          <w:rPr>
            <w:noProof/>
            <w:webHidden/>
          </w:rPr>
          <w:fldChar w:fldCharType="begin"/>
        </w:r>
        <w:r w:rsidR="001A7B1A">
          <w:rPr>
            <w:noProof/>
            <w:webHidden/>
          </w:rPr>
          <w:instrText xml:space="preserve"> PAGEREF _Toc103598646 \h </w:instrText>
        </w:r>
        <w:r w:rsidR="001A7B1A">
          <w:rPr>
            <w:noProof/>
            <w:webHidden/>
          </w:rPr>
        </w:r>
        <w:r w:rsidR="001A7B1A">
          <w:rPr>
            <w:noProof/>
            <w:webHidden/>
          </w:rPr>
          <w:fldChar w:fldCharType="separate"/>
        </w:r>
        <w:r w:rsidR="001A7B1A">
          <w:rPr>
            <w:noProof/>
            <w:webHidden/>
          </w:rPr>
          <w:t>13</w:t>
        </w:r>
        <w:r w:rsidR="001A7B1A">
          <w:rPr>
            <w:noProof/>
            <w:webHidden/>
          </w:rPr>
          <w:fldChar w:fldCharType="end"/>
        </w:r>
      </w:hyperlink>
    </w:p>
    <w:p w:rsidR="001A7B1A" w:rsidRDefault="00F06108">
      <w:pPr>
        <w:pStyle w:val="12"/>
        <w:tabs>
          <w:tab w:val="left" w:pos="1417"/>
          <w:tab w:val="right" w:leader="dot" w:pos="9627"/>
        </w:tabs>
        <w:rPr>
          <w:rFonts w:asciiTheme="minorHAnsi" w:eastAsiaTheme="minorEastAsia" w:hAnsiTheme="minorHAnsi" w:cstheme="minorBidi"/>
          <w:noProof/>
          <w:sz w:val="22"/>
          <w:szCs w:val="22"/>
        </w:rPr>
      </w:pPr>
      <w:hyperlink w:anchor="_Toc103598647" w:history="1">
        <w:r w:rsidR="001A7B1A" w:rsidRPr="008D1AA1">
          <w:rPr>
            <w:rStyle w:val="aa"/>
            <w:noProof/>
          </w:rPr>
          <w:t>2.</w:t>
        </w:r>
        <w:r w:rsidR="001A7B1A">
          <w:rPr>
            <w:rFonts w:asciiTheme="minorHAnsi" w:eastAsiaTheme="minorEastAsia" w:hAnsiTheme="minorHAnsi" w:cstheme="minorBidi"/>
            <w:noProof/>
            <w:sz w:val="22"/>
            <w:szCs w:val="22"/>
          </w:rPr>
          <w:tab/>
        </w:r>
        <w:r w:rsidR="001A7B1A" w:rsidRPr="008D1AA1">
          <w:rPr>
            <w:rStyle w:val="aa"/>
            <w:noProof/>
          </w:rPr>
          <w:t>Модуль  -  ОПМЕТ .</w:t>
        </w:r>
        <w:r w:rsidR="001A7B1A">
          <w:rPr>
            <w:noProof/>
            <w:webHidden/>
          </w:rPr>
          <w:tab/>
        </w:r>
        <w:r w:rsidR="001A7B1A">
          <w:rPr>
            <w:noProof/>
            <w:webHidden/>
          </w:rPr>
          <w:fldChar w:fldCharType="begin"/>
        </w:r>
        <w:r w:rsidR="001A7B1A">
          <w:rPr>
            <w:noProof/>
            <w:webHidden/>
          </w:rPr>
          <w:instrText xml:space="preserve"> PAGEREF _Toc103598647 \h </w:instrText>
        </w:r>
        <w:r w:rsidR="001A7B1A">
          <w:rPr>
            <w:noProof/>
            <w:webHidden/>
          </w:rPr>
        </w:r>
        <w:r w:rsidR="001A7B1A">
          <w:rPr>
            <w:noProof/>
            <w:webHidden/>
          </w:rPr>
          <w:fldChar w:fldCharType="separate"/>
        </w:r>
        <w:r w:rsidR="001A7B1A">
          <w:rPr>
            <w:noProof/>
            <w:webHidden/>
          </w:rPr>
          <w:t>15</w:t>
        </w:r>
        <w:r w:rsidR="001A7B1A">
          <w:rPr>
            <w:noProof/>
            <w:webHidden/>
          </w:rPr>
          <w:fldChar w:fldCharType="end"/>
        </w:r>
      </w:hyperlink>
    </w:p>
    <w:p w:rsidR="001A7B1A" w:rsidRDefault="00F06108">
      <w:pPr>
        <w:pStyle w:val="21"/>
        <w:tabs>
          <w:tab w:val="left" w:pos="1701"/>
          <w:tab w:val="right" w:leader="dot" w:pos="9627"/>
        </w:tabs>
        <w:rPr>
          <w:rFonts w:asciiTheme="minorHAnsi" w:eastAsiaTheme="minorEastAsia" w:hAnsiTheme="minorHAnsi" w:cstheme="minorBidi"/>
          <w:noProof/>
          <w:sz w:val="22"/>
          <w:szCs w:val="22"/>
        </w:rPr>
      </w:pPr>
      <w:hyperlink w:anchor="_Toc103598648" w:history="1">
        <w:r w:rsidR="001A7B1A" w:rsidRPr="008D1AA1">
          <w:rPr>
            <w:rStyle w:val="aa"/>
            <w:noProof/>
          </w:rPr>
          <w:t>2.1</w:t>
        </w:r>
        <w:r w:rsidR="001A7B1A">
          <w:rPr>
            <w:rFonts w:asciiTheme="minorHAnsi" w:eastAsiaTheme="minorEastAsia" w:hAnsiTheme="minorHAnsi" w:cstheme="minorBidi"/>
            <w:noProof/>
            <w:sz w:val="22"/>
            <w:szCs w:val="22"/>
          </w:rPr>
          <w:tab/>
        </w:r>
        <w:r w:rsidR="001A7B1A" w:rsidRPr="008D1AA1">
          <w:rPr>
            <w:rStyle w:val="aa"/>
            <w:noProof/>
          </w:rPr>
          <w:t>Отображение окон.</w:t>
        </w:r>
        <w:r w:rsidR="001A7B1A">
          <w:rPr>
            <w:noProof/>
            <w:webHidden/>
          </w:rPr>
          <w:tab/>
        </w:r>
        <w:r w:rsidR="001A7B1A">
          <w:rPr>
            <w:noProof/>
            <w:webHidden/>
          </w:rPr>
          <w:fldChar w:fldCharType="begin"/>
        </w:r>
        <w:r w:rsidR="001A7B1A">
          <w:rPr>
            <w:noProof/>
            <w:webHidden/>
          </w:rPr>
          <w:instrText xml:space="preserve"> PAGEREF _Toc103598648 \h </w:instrText>
        </w:r>
        <w:r w:rsidR="001A7B1A">
          <w:rPr>
            <w:noProof/>
            <w:webHidden/>
          </w:rPr>
        </w:r>
        <w:r w:rsidR="001A7B1A">
          <w:rPr>
            <w:noProof/>
            <w:webHidden/>
          </w:rPr>
          <w:fldChar w:fldCharType="separate"/>
        </w:r>
        <w:r w:rsidR="001A7B1A">
          <w:rPr>
            <w:noProof/>
            <w:webHidden/>
          </w:rPr>
          <w:t>15</w:t>
        </w:r>
        <w:r w:rsidR="001A7B1A">
          <w:rPr>
            <w:noProof/>
            <w:webHidden/>
          </w:rPr>
          <w:fldChar w:fldCharType="end"/>
        </w:r>
      </w:hyperlink>
    </w:p>
    <w:p w:rsidR="001A7B1A" w:rsidRDefault="00F06108">
      <w:pPr>
        <w:pStyle w:val="33"/>
        <w:tabs>
          <w:tab w:val="left" w:pos="2268"/>
          <w:tab w:val="right" w:leader="dot" w:pos="9627"/>
        </w:tabs>
        <w:rPr>
          <w:rFonts w:asciiTheme="minorHAnsi" w:eastAsiaTheme="minorEastAsia" w:hAnsiTheme="minorHAnsi" w:cstheme="minorBidi"/>
          <w:noProof/>
          <w:sz w:val="22"/>
          <w:szCs w:val="22"/>
        </w:rPr>
      </w:pPr>
      <w:hyperlink w:anchor="_Toc103598649" w:history="1">
        <w:r w:rsidR="001A7B1A" w:rsidRPr="008D1AA1">
          <w:rPr>
            <w:rStyle w:val="aa"/>
            <w:noProof/>
          </w:rPr>
          <w:t>2.1.1</w:t>
        </w:r>
        <w:r w:rsidR="001A7B1A">
          <w:rPr>
            <w:rFonts w:asciiTheme="minorHAnsi" w:eastAsiaTheme="minorEastAsia" w:hAnsiTheme="minorHAnsi" w:cstheme="minorBidi"/>
            <w:noProof/>
            <w:sz w:val="22"/>
            <w:szCs w:val="22"/>
          </w:rPr>
          <w:tab/>
        </w:r>
        <w:r w:rsidR="001A7B1A" w:rsidRPr="008D1AA1">
          <w:rPr>
            <w:rStyle w:val="aa"/>
            <w:noProof/>
          </w:rPr>
          <w:t>Окно ОПМЕТ-базовый</w:t>
        </w:r>
        <w:r w:rsidR="001A7B1A">
          <w:rPr>
            <w:noProof/>
            <w:webHidden/>
          </w:rPr>
          <w:tab/>
        </w:r>
        <w:r w:rsidR="001A7B1A">
          <w:rPr>
            <w:noProof/>
            <w:webHidden/>
          </w:rPr>
          <w:fldChar w:fldCharType="begin"/>
        </w:r>
        <w:r w:rsidR="001A7B1A">
          <w:rPr>
            <w:noProof/>
            <w:webHidden/>
          </w:rPr>
          <w:instrText xml:space="preserve"> PAGEREF _Toc103598649 \h </w:instrText>
        </w:r>
        <w:r w:rsidR="001A7B1A">
          <w:rPr>
            <w:noProof/>
            <w:webHidden/>
          </w:rPr>
        </w:r>
        <w:r w:rsidR="001A7B1A">
          <w:rPr>
            <w:noProof/>
            <w:webHidden/>
          </w:rPr>
          <w:fldChar w:fldCharType="separate"/>
        </w:r>
        <w:r w:rsidR="001A7B1A">
          <w:rPr>
            <w:noProof/>
            <w:webHidden/>
          </w:rPr>
          <w:t>15</w:t>
        </w:r>
        <w:r w:rsidR="001A7B1A">
          <w:rPr>
            <w:noProof/>
            <w:webHidden/>
          </w:rPr>
          <w:fldChar w:fldCharType="end"/>
        </w:r>
      </w:hyperlink>
    </w:p>
    <w:p w:rsidR="001A7B1A" w:rsidRDefault="00F06108">
      <w:pPr>
        <w:pStyle w:val="33"/>
        <w:tabs>
          <w:tab w:val="left" w:pos="2268"/>
          <w:tab w:val="right" w:leader="dot" w:pos="9627"/>
        </w:tabs>
        <w:rPr>
          <w:rFonts w:asciiTheme="minorHAnsi" w:eastAsiaTheme="minorEastAsia" w:hAnsiTheme="minorHAnsi" w:cstheme="minorBidi"/>
          <w:noProof/>
          <w:sz w:val="22"/>
          <w:szCs w:val="22"/>
        </w:rPr>
      </w:pPr>
      <w:hyperlink w:anchor="_Toc103598650" w:history="1">
        <w:r w:rsidR="001A7B1A" w:rsidRPr="008D1AA1">
          <w:rPr>
            <w:rStyle w:val="aa"/>
            <w:noProof/>
          </w:rPr>
          <w:t>2.1.2</w:t>
        </w:r>
        <w:r w:rsidR="001A7B1A">
          <w:rPr>
            <w:rFonts w:asciiTheme="minorHAnsi" w:eastAsiaTheme="minorEastAsia" w:hAnsiTheme="minorHAnsi" w:cstheme="minorBidi"/>
            <w:noProof/>
            <w:sz w:val="22"/>
            <w:szCs w:val="22"/>
          </w:rPr>
          <w:tab/>
        </w:r>
        <w:r w:rsidR="001A7B1A" w:rsidRPr="008D1AA1">
          <w:rPr>
            <w:rStyle w:val="aa"/>
            <w:noProof/>
          </w:rPr>
          <w:t>ОПМЕТ- Шторм</w:t>
        </w:r>
        <w:r w:rsidR="001A7B1A">
          <w:rPr>
            <w:noProof/>
            <w:webHidden/>
          </w:rPr>
          <w:tab/>
        </w:r>
        <w:r w:rsidR="001A7B1A">
          <w:rPr>
            <w:noProof/>
            <w:webHidden/>
          </w:rPr>
          <w:fldChar w:fldCharType="begin"/>
        </w:r>
        <w:r w:rsidR="001A7B1A">
          <w:rPr>
            <w:noProof/>
            <w:webHidden/>
          </w:rPr>
          <w:instrText xml:space="preserve"> PAGEREF _Toc103598650 \h </w:instrText>
        </w:r>
        <w:r w:rsidR="001A7B1A">
          <w:rPr>
            <w:noProof/>
            <w:webHidden/>
          </w:rPr>
        </w:r>
        <w:r w:rsidR="001A7B1A">
          <w:rPr>
            <w:noProof/>
            <w:webHidden/>
          </w:rPr>
          <w:fldChar w:fldCharType="separate"/>
        </w:r>
        <w:r w:rsidR="001A7B1A">
          <w:rPr>
            <w:noProof/>
            <w:webHidden/>
          </w:rPr>
          <w:t>26</w:t>
        </w:r>
        <w:r w:rsidR="001A7B1A">
          <w:rPr>
            <w:noProof/>
            <w:webHidden/>
          </w:rPr>
          <w:fldChar w:fldCharType="end"/>
        </w:r>
      </w:hyperlink>
    </w:p>
    <w:p w:rsidR="001A7B1A" w:rsidRDefault="00F06108">
      <w:pPr>
        <w:pStyle w:val="33"/>
        <w:tabs>
          <w:tab w:val="left" w:pos="2268"/>
          <w:tab w:val="right" w:leader="dot" w:pos="9627"/>
        </w:tabs>
        <w:rPr>
          <w:rFonts w:asciiTheme="minorHAnsi" w:eastAsiaTheme="minorEastAsia" w:hAnsiTheme="minorHAnsi" w:cstheme="minorBidi"/>
          <w:noProof/>
          <w:sz w:val="22"/>
          <w:szCs w:val="22"/>
        </w:rPr>
      </w:pPr>
      <w:hyperlink w:anchor="_Toc103598651" w:history="1">
        <w:r w:rsidR="001A7B1A" w:rsidRPr="008D1AA1">
          <w:rPr>
            <w:rStyle w:val="aa"/>
            <w:noProof/>
          </w:rPr>
          <w:t>2.1.3</w:t>
        </w:r>
        <w:r w:rsidR="001A7B1A">
          <w:rPr>
            <w:rFonts w:asciiTheme="minorHAnsi" w:eastAsiaTheme="minorEastAsia" w:hAnsiTheme="minorHAnsi" w:cstheme="minorBidi"/>
            <w:noProof/>
            <w:sz w:val="22"/>
            <w:szCs w:val="22"/>
          </w:rPr>
          <w:tab/>
        </w:r>
        <w:r w:rsidR="001A7B1A" w:rsidRPr="008D1AA1">
          <w:rPr>
            <w:rStyle w:val="aa"/>
            <w:noProof/>
          </w:rPr>
          <w:t xml:space="preserve">ОПМЕТ- </w:t>
        </w:r>
        <w:r w:rsidR="001A7B1A" w:rsidRPr="008D1AA1">
          <w:rPr>
            <w:rStyle w:val="aa"/>
            <w:noProof/>
            <w:lang w:val="en-US"/>
          </w:rPr>
          <w:t>WAREP</w:t>
        </w:r>
        <w:r w:rsidR="001A7B1A">
          <w:rPr>
            <w:noProof/>
            <w:webHidden/>
          </w:rPr>
          <w:tab/>
        </w:r>
        <w:r w:rsidR="001A7B1A">
          <w:rPr>
            <w:noProof/>
            <w:webHidden/>
          </w:rPr>
          <w:fldChar w:fldCharType="begin"/>
        </w:r>
        <w:r w:rsidR="001A7B1A">
          <w:rPr>
            <w:noProof/>
            <w:webHidden/>
          </w:rPr>
          <w:instrText xml:space="preserve"> PAGEREF _Toc103598651 \h </w:instrText>
        </w:r>
        <w:r w:rsidR="001A7B1A">
          <w:rPr>
            <w:noProof/>
            <w:webHidden/>
          </w:rPr>
        </w:r>
        <w:r w:rsidR="001A7B1A">
          <w:rPr>
            <w:noProof/>
            <w:webHidden/>
          </w:rPr>
          <w:fldChar w:fldCharType="separate"/>
        </w:r>
        <w:r w:rsidR="001A7B1A">
          <w:rPr>
            <w:noProof/>
            <w:webHidden/>
          </w:rPr>
          <w:t>27</w:t>
        </w:r>
        <w:r w:rsidR="001A7B1A">
          <w:rPr>
            <w:noProof/>
            <w:webHidden/>
          </w:rPr>
          <w:fldChar w:fldCharType="end"/>
        </w:r>
      </w:hyperlink>
    </w:p>
    <w:p w:rsidR="001A7B1A" w:rsidRDefault="00F06108">
      <w:pPr>
        <w:pStyle w:val="33"/>
        <w:tabs>
          <w:tab w:val="left" w:pos="2268"/>
          <w:tab w:val="right" w:leader="dot" w:pos="9627"/>
        </w:tabs>
        <w:rPr>
          <w:rFonts w:asciiTheme="minorHAnsi" w:eastAsiaTheme="minorEastAsia" w:hAnsiTheme="minorHAnsi" w:cstheme="minorBidi"/>
          <w:noProof/>
          <w:sz w:val="22"/>
          <w:szCs w:val="22"/>
        </w:rPr>
      </w:pPr>
      <w:hyperlink w:anchor="_Toc103598652" w:history="1">
        <w:r w:rsidR="001A7B1A" w:rsidRPr="008D1AA1">
          <w:rPr>
            <w:rStyle w:val="aa"/>
            <w:noProof/>
          </w:rPr>
          <w:t>2.1.4</w:t>
        </w:r>
        <w:r w:rsidR="001A7B1A">
          <w:rPr>
            <w:rFonts w:asciiTheme="minorHAnsi" w:eastAsiaTheme="minorEastAsia" w:hAnsiTheme="minorHAnsi" w:cstheme="minorBidi"/>
            <w:noProof/>
            <w:sz w:val="22"/>
            <w:szCs w:val="22"/>
          </w:rPr>
          <w:tab/>
        </w:r>
        <w:r w:rsidR="001A7B1A" w:rsidRPr="008D1AA1">
          <w:rPr>
            <w:rStyle w:val="aa"/>
            <w:noProof/>
          </w:rPr>
          <w:t>ОПМЕТ- АТИС</w:t>
        </w:r>
        <w:r w:rsidR="001A7B1A">
          <w:rPr>
            <w:noProof/>
            <w:webHidden/>
          </w:rPr>
          <w:tab/>
        </w:r>
        <w:r w:rsidR="001A7B1A">
          <w:rPr>
            <w:noProof/>
            <w:webHidden/>
          </w:rPr>
          <w:fldChar w:fldCharType="begin"/>
        </w:r>
        <w:r w:rsidR="001A7B1A">
          <w:rPr>
            <w:noProof/>
            <w:webHidden/>
          </w:rPr>
          <w:instrText xml:space="preserve"> PAGEREF _Toc103598652 \h </w:instrText>
        </w:r>
        <w:r w:rsidR="001A7B1A">
          <w:rPr>
            <w:noProof/>
            <w:webHidden/>
          </w:rPr>
        </w:r>
        <w:r w:rsidR="001A7B1A">
          <w:rPr>
            <w:noProof/>
            <w:webHidden/>
          </w:rPr>
          <w:fldChar w:fldCharType="separate"/>
        </w:r>
        <w:r w:rsidR="001A7B1A">
          <w:rPr>
            <w:noProof/>
            <w:webHidden/>
          </w:rPr>
          <w:t>28</w:t>
        </w:r>
        <w:r w:rsidR="001A7B1A">
          <w:rPr>
            <w:noProof/>
            <w:webHidden/>
          </w:rPr>
          <w:fldChar w:fldCharType="end"/>
        </w:r>
      </w:hyperlink>
    </w:p>
    <w:p w:rsidR="001A7B1A" w:rsidRDefault="00F06108">
      <w:pPr>
        <w:pStyle w:val="21"/>
        <w:tabs>
          <w:tab w:val="left" w:pos="1701"/>
          <w:tab w:val="right" w:leader="dot" w:pos="9627"/>
        </w:tabs>
        <w:rPr>
          <w:rFonts w:asciiTheme="minorHAnsi" w:eastAsiaTheme="minorEastAsia" w:hAnsiTheme="minorHAnsi" w:cstheme="minorBidi"/>
          <w:noProof/>
          <w:sz w:val="22"/>
          <w:szCs w:val="22"/>
        </w:rPr>
      </w:pPr>
      <w:hyperlink w:anchor="_Toc103598653" w:history="1">
        <w:r w:rsidR="001A7B1A" w:rsidRPr="008D1AA1">
          <w:rPr>
            <w:rStyle w:val="aa"/>
            <w:noProof/>
          </w:rPr>
          <w:t>3.1</w:t>
        </w:r>
        <w:r w:rsidR="001A7B1A">
          <w:rPr>
            <w:rFonts w:asciiTheme="minorHAnsi" w:eastAsiaTheme="minorEastAsia" w:hAnsiTheme="minorHAnsi" w:cstheme="minorBidi"/>
            <w:noProof/>
            <w:sz w:val="22"/>
            <w:szCs w:val="22"/>
          </w:rPr>
          <w:tab/>
        </w:r>
        <w:r w:rsidR="001A7B1A" w:rsidRPr="008D1AA1">
          <w:rPr>
            <w:rStyle w:val="aa"/>
            <w:noProof/>
          </w:rPr>
          <w:t>Модуль   «КРАМС-1» (</w:t>
        </w:r>
        <w:r w:rsidR="001A7B1A" w:rsidRPr="008D1AA1">
          <w:rPr>
            <w:rStyle w:val="aa"/>
            <w:noProof/>
            <w:lang w:val="en-US"/>
          </w:rPr>
          <w:t>MET</w:t>
        </w:r>
        <w:r w:rsidR="001A7B1A" w:rsidRPr="008D1AA1">
          <w:rPr>
            <w:rStyle w:val="aa"/>
            <w:noProof/>
          </w:rPr>
          <w:t>_</w:t>
        </w:r>
        <w:r w:rsidR="001A7B1A" w:rsidRPr="008D1AA1">
          <w:rPr>
            <w:rStyle w:val="aa"/>
            <w:noProof/>
            <w:lang w:val="en-US"/>
          </w:rPr>
          <w:t>KRAMS</w:t>
        </w:r>
        <w:r w:rsidR="001A7B1A" w:rsidRPr="008D1AA1">
          <w:rPr>
            <w:rStyle w:val="aa"/>
            <w:noProof/>
          </w:rPr>
          <w:t>.</w:t>
        </w:r>
        <w:r w:rsidR="001A7B1A" w:rsidRPr="008D1AA1">
          <w:rPr>
            <w:rStyle w:val="aa"/>
            <w:noProof/>
            <w:lang w:val="en-US"/>
          </w:rPr>
          <w:t>php</w:t>
        </w:r>
        <w:r w:rsidR="001A7B1A" w:rsidRPr="008D1AA1">
          <w:rPr>
            <w:rStyle w:val="aa"/>
            <w:noProof/>
          </w:rPr>
          <w:t>)</w:t>
        </w:r>
        <w:r w:rsidR="001A7B1A">
          <w:rPr>
            <w:noProof/>
            <w:webHidden/>
          </w:rPr>
          <w:tab/>
        </w:r>
        <w:r w:rsidR="001A7B1A">
          <w:rPr>
            <w:noProof/>
            <w:webHidden/>
          </w:rPr>
          <w:fldChar w:fldCharType="begin"/>
        </w:r>
        <w:r w:rsidR="001A7B1A">
          <w:rPr>
            <w:noProof/>
            <w:webHidden/>
          </w:rPr>
          <w:instrText xml:space="preserve"> PAGEREF _Toc103598653 \h </w:instrText>
        </w:r>
        <w:r w:rsidR="001A7B1A">
          <w:rPr>
            <w:noProof/>
            <w:webHidden/>
          </w:rPr>
        </w:r>
        <w:r w:rsidR="001A7B1A">
          <w:rPr>
            <w:noProof/>
            <w:webHidden/>
          </w:rPr>
          <w:fldChar w:fldCharType="separate"/>
        </w:r>
        <w:r w:rsidR="001A7B1A">
          <w:rPr>
            <w:noProof/>
            <w:webHidden/>
          </w:rPr>
          <w:t>29</w:t>
        </w:r>
        <w:r w:rsidR="001A7B1A">
          <w:rPr>
            <w:noProof/>
            <w:webHidden/>
          </w:rPr>
          <w:fldChar w:fldCharType="end"/>
        </w:r>
      </w:hyperlink>
    </w:p>
    <w:p w:rsidR="001A7B1A" w:rsidRDefault="00F06108">
      <w:pPr>
        <w:pStyle w:val="33"/>
        <w:tabs>
          <w:tab w:val="left" w:pos="2268"/>
          <w:tab w:val="right" w:leader="dot" w:pos="9627"/>
        </w:tabs>
        <w:rPr>
          <w:rFonts w:asciiTheme="minorHAnsi" w:eastAsiaTheme="minorEastAsia" w:hAnsiTheme="minorHAnsi" w:cstheme="minorBidi"/>
          <w:noProof/>
          <w:sz w:val="22"/>
          <w:szCs w:val="22"/>
        </w:rPr>
      </w:pPr>
      <w:hyperlink w:anchor="_Toc103598654" w:history="1">
        <w:r w:rsidR="001A7B1A" w:rsidRPr="008D1AA1">
          <w:rPr>
            <w:rStyle w:val="aa"/>
            <w:noProof/>
          </w:rPr>
          <w:t>3.1.1</w:t>
        </w:r>
        <w:r w:rsidR="001A7B1A">
          <w:rPr>
            <w:rFonts w:asciiTheme="minorHAnsi" w:eastAsiaTheme="minorEastAsia" w:hAnsiTheme="minorHAnsi" w:cstheme="minorBidi"/>
            <w:noProof/>
            <w:sz w:val="22"/>
            <w:szCs w:val="22"/>
          </w:rPr>
          <w:tab/>
        </w:r>
        <w:r w:rsidR="001A7B1A" w:rsidRPr="008D1AA1">
          <w:rPr>
            <w:rStyle w:val="aa"/>
            <w:noProof/>
          </w:rPr>
          <w:t>Пояснения  по отображению.</w:t>
        </w:r>
        <w:r w:rsidR="001A7B1A">
          <w:rPr>
            <w:noProof/>
            <w:webHidden/>
          </w:rPr>
          <w:tab/>
        </w:r>
        <w:r w:rsidR="001A7B1A">
          <w:rPr>
            <w:noProof/>
            <w:webHidden/>
          </w:rPr>
          <w:fldChar w:fldCharType="begin"/>
        </w:r>
        <w:r w:rsidR="001A7B1A">
          <w:rPr>
            <w:noProof/>
            <w:webHidden/>
          </w:rPr>
          <w:instrText xml:space="preserve"> PAGEREF _Toc103598654 \h </w:instrText>
        </w:r>
        <w:r w:rsidR="001A7B1A">
          <w:rPr>
            <w:noProof/>
            <w:webHidden/>
          </w:rPr>
        </w:r>
        <w:r w:rsidR="001A7B1A">
          <w:rPr>
            <w:noProof/>
            <w:webHidden/>
          </w:rPr>
          <w:fldChar w:fldCharType="separate"/>
        </w:r>
        <w:r w:rsidR="001A7B1A">
          <w:rPr>
            <w:noProof/>
            <w:webHidden/>
          </w:rPr>
          <w:t>39</w:t>
        </w:r>
        <w:r w:rsidR="001A7B1A">
          <w:rPr>
            <w:noProof/>
            <w:webHidden/>
          </w:rPr>
          <w:fldChar w:fldCharType="end"/>
        </w:r>
      </w:hyperlink>
    </w:p>
    <w:p w:rsidR="001A7B1A" w:rsidRDefault="00F06108">
      <w:pPr>
        <w:pStyle w:val="33"/>
        <w:tabs>
          <w:tab w:val="left" w:pos="2268"/>
          <w:tab w:val="right" w:leader="dot" w:pos="9627"/>
        </w:tabs>
        <w:rPr>
          <w:rFonts w:asciiTheme="minorHAnsi" w:eastAsiaTheme="minorEastAsia" w:hAnsiTheme="minorHAnsi" w:cstheme="minorBidi"/>
          <w:noProof/>
          <w:sz w:val="22"/>
          <w:szCs w:val="22"/>
        </w:rPr>
      </w:pPr>
      <w:hyperlink w:anchor="_Toc103598655" w:history="1">
        <w:r w:rsidR="001A7B1A" w:rsidRPr="008D1AA1">
          <w:rPr>
            <w:rStyle w:val="aa"/>
            <w:noProof/>
          </w:rPr>
          <w:t>3.1.2</w:t>
        </w:r>
        <w:r w:rsidR="001A7B1A">
          <w:rPr>
            <w:rFonts w:asciiTheme="minorHAnsi" w:eastAsiaTheme="minorEastAsia" w:hAnsiTheme="minorHAnsi" w:cstheme="minorBidi"/>
            <w:noProof/>
            <w:sz w:val="22"/>
            <w:szCs w:val="22"/>
          </w:rPr>
          <w:tab/>
        </w:r>
        <w:r w:rsidR="001A7B1A" w:rsidRPr="008D1AA1">
          <w:rPr>
            <w:rStyle w:val="aa"/>
            <w:noProof/>
          </w:rPr>
          <w:t>Правила индикации и сигнализации</w:t>
        </w:r>
        <w:r w:rsidR="001A7B1A">
          <w:rPr>
            <w:noProof/>
            <w:webHidden/>
          </w:rPr>
          <w:tab/>
        </w:r>
        <w:r w:rsidR="001A7B1A">
          <w:rPr>
            <w:noProof/>
            <w:webHidden/>
          </w:rPr>
          <w:fldChar w:fldCharType="begin"/>
        </w:r>
        <w:r w:rsidR="001A7B1A">
          <w:rPr>
            <w:noProof/>
            <w:webHidden/>
          </w:rPr>
          <w:instrText xml:space="preserve"> PAGEREF _Toc103598655 \h </w:instrText>
        </w:r>
        <w:r w:rsidR="001A7B1A">
          <w:rPr>
            <w:noProof/>
            <w:webHidden/>
          </w:rPr>
        </w:r>
        <w:r w:rsidR="001A7B1A">
          <w:rPr>
            <w:noProof/>
            <w:webHidden/>
          </w:rPr>
          <w:fldChar w:fldCharType="separate"/>
        </w:r>
        <w:r w:rsidR="001A7B1A">
          <w:rPr>
            <w:noProof/>
            <w:webHidden/>
          </w:rPr>
          <w:t>40</w:t>
        </w:r>
        <w:r w:rsidR="001A7B1A">
          <w:rPr>
            <w:noProof/>
            <w:webHidden/>
          </w:rPr>
          <w:fldChar w:fldCharType="end"/>
        </w:r>
      </w:hyperlink>
    </w:p>
    <w:p w:rsidR="001A7B1A" w:rsidRDefault="00F06108">
      <w:pPr>
        <w:pStyle w:val="12"/>
        <w:tabs>
          <w:tab w:val="left" w:pos="1417"/>
          <w:tab w:val="right" w:leader="dot" w:pos="9627"/>
        </w:tabs>
        <w:rPr>
          <w:rFonts w:asciiTheme="minorHAnsi" w:eastAsiaTheme="minorEastAsia" w:hAnsiTheme="minorHAnsi" w:cstheme="minorBidi"/>
          <w:noProof/>
          <w:sz w:val="22"/>
          <w:szCs w:val="22"/>
        </w:rPr>
      </w:pPr>
      <w:hyperlink w:anchor="_Toc103598656" w:history="1">
        <w:r w:rsidR="001A7B1A" w:rsidRPr="008D1AA1">
          <w:rPr>
            <w:rStyle w:val="aa"/>
            <w:noProof/>
          </w:rPr>
          <w:t>3.</w:t>
        </w:r>
        <w:r w:rsidR="001A7B1A">
          <w:rPr>
            <w:rFonts w:asciiTheme="minorHAnsi" w:eastAsiaTheme="minorEastAsia" w:hAnsiTheme="minorHAnsi" w:cstheme="minorBidi"/>
            <w:noProof/>
            <w:sz w:val="22"/>
            <w:szCs w:val="22"/>
          </w:rPr>
          <w:tab/>
        </w:r>
        <w:r w:rsidR="001A7B1A" w:rsidRPr="008D1AA1">
          <w:rPr>
            <w:rStyle w:val="aa"/>
            <w:noProof/>
          </w:rPr>
          <w:t>Модуль Метеолокатор2</w:t>
        </w:r>
        <w:r w:rsidR="001A7B1A" w:rsidRPr="008D1AA1">
          <w:rPr>
            <w:rStyle w:val="aa"/>
            <w:noProof/>
            <w:lang w:val="en-US"/>
          </w:rPr>
          <w:t>D</w:t>
        </w:r>
        <w:r w:rsidR="001A7B1A">
          <w:rPr>
            <w:noProof/>
            <w:webHidden/>
          </w:rPr>
          <w:tab/>
        </w:r>
        <w:r w:rsidR="001A7B1A">
          <w:rPr>
            <w:noProof/>
            <w:webHidden/>
          </w:rPr>
          <w:fldChar w:fldCharType="begin"/>
        </w:r>
        <w:r w:rsidR="001A7B1A">
          <w:rPr>
            <w:noProof/>
            <w:webHidden/>
          </w:rPr>
          <w:instrText xml:space="preserve"> PAGEREF _Toc103598656 \h </w:instrText>
        </w:r>
        <w:r w:rsidR="001A7B1A">
          <w:rPr>
            <w:noProof/>
            <w:webHidden/>
          </w:rPr>
        </w:r>
        <w:r w:rsidR="001A7B1A">
          <w:rPr>
            <w:noProof/>
            <w:webHidden/>
          </w:rPr>
          <w:fldChar w:fldCharType="separate"/>
        </w:r>
        <w:r w:rsidR="001A7B1A">
          <w:rPr>
            <w:noProof/>
            <w:webHidden/>
          </w:rPr>
          <w:t>42</w:t>
        </w:r>
        <w:r w:rsidR="001A7B1A">
          <w:rPr>
            <w:noProof/>
            <w:webHidden/>
          </w:rPr>
          <w:fldChar w:fldCharType="end"/>
        </w:r>
      </w:hyperlink>
    </w:p>
    <w:p w:rsidR="001A7B1A" w:rsidRDefault="00F06108">
      <w:pPr>
        <w:pStyle w:val="21"/>
        <w:tabs>
          <w:tab w:val="left" w:pos="1701"/>
          <w:tab w:val="right" w:leader="dot" w:pos="9627"/>
        </w:tabs>
        <w:rPr>
          <w:rFonts w:asciiTheme="minorHAnsi" w:eastAsiaTheme="minorEastAsia" w:hAnsiTheme="minorHAnsi" w:cstheme="minorBidi"/>
          <w:noProof/>
          <w:sz w:val="22"/>
          <w:szCs w:val="22"/>
        </w:rPr>
      </w:pPr>
      <w:hyperlink w:anchor="_Toc103598657" w:history="1">
        <w:r w:rsidR="001A7B1A" w:rsidRPr="008D1AA1">
          <w:rPr>
            <w:rStyle w:val="aa"/>
            <w:noProof/>
          </w:rPr>
          <w:t>3.1</w:t>
        </w:r>
        <w:r w:rsidR="001A7B1A">
          <w:rPr>
            <w:rFonts w:asciiTheme="minorHAnsi" w:eastAsiaTheme="minorEastAsia" w:hAnsiTheme="minorHAnsi" w:cstheme="minorBidi"/>
            <w:noProof/>
            <w:sz w:val="22"/>
            <w:szCs w:val="22"/>
          </w:rPr>
          <w:tab/>
        </w:r>
        <w:r w:rsidR="001A7B1A" w:rsidRPr="008D1AA1">
          <w:rPr>
            <w:rStyle w:val="aa"/>
            <w:rFonts w:ascii="Cambria" w:hAnsi="Cambria"/>
            <w:noProof/>
          </w:rPr>
          <w:t>Привязка к геоподложке до 14 уровня</w:t>
        </w:r>
        <w:r w:rsidR="001A7B1A" w:rsidRPr="008D1AA1">
          <w:rPr>
            <w:rStyle w:val="aa"/>
            <w:noProof/>
          </w:rPr>
          <w:t>.</w:t>
        </w:r>
        <w:r w:rsidR="001A7B1A">
          <w:rPr>
            <w:noProof/>
            <w:webHidden/>
          </w:rPr>
          <w:tab/>
        </w:r>
        <w:r w:rsidR="001A7B1A">
          <w:rPr>
            <w:noProof/>
            <w:webHidden/>
          </w:rPr>
          <w:fldChar w:fldCharType="begin"/>
        </w:r>
        <w:r w:rsidR="001A7B1A">
          <w:rPr>
            <w:noProof/>
            <w:webHidden/>
          </w:rPr>
          <w:instrText xml:space="preserve"> PAGEREF _Toc103598657 \h </w:instrText>
        </w:r>
        <w:r w:rsidR="001A7B1A">
          <w:rPr>
            <w:noProof/>
            <w:webHidden/>
          </w:rPr>
        </w:r>
        <w:r w:rsidR="001A7B1A">
          <w:rPr>
            <w:noProof/>
            <w:webHidden/>
          </w:rPr>
          <w:fldChar w:fldCharType="separate"/>
        </w:r>
        <w:r w:rsidR="001A7B1A">
          <w:rPr>
            <w:noProof/>
            <w:webHidden/>
          </w:rPr>
          <w:t>42</w:t>
        </w:r>
        <w:r w:rsidR="001A7B1A">
          <w:rPr>
            <w:noProof/>
            <w:webHidden/>
          </w:rPr>
          <w:fldChar w:fldCharType="end"/>
        </w:r>
      </w:hyperlink>
    </w:p>
    <w:p w:rsidR="001A7B1A" w:rsidRDefault="00F06108">
      <w:pPr>
        <w:pStyle w:val="21"/>
        <w:tabs>
          <w:tab w:val="left" w:pos="1701"/>
          <w:tab w:val="right" w:leader="dot" w:pos="9627"/>
        </w:tabs>
        <w:rPr>
          <w:rFonts w:asciiTheme="minorHAnsi" w:eastAsiaTheme="minorEastAsia" w:hAnsiTheme="minorHAnsi" w:cstheme="minorBidi"/>
          <w:noProof/>
          <w:sz w:val="22"/>
          <w:szCs w:val="22"/>
        </w:rPr>
      </w:pPr>
      <w:hyperlink w:anchor="_Toc103598658" w:history="1">
        <w:r w:rsidR="001A7B1A" w:rsidRPr="008D1AA1">
          <w:rPr>
            <w:rStyle w:val="aa"/>
            <w:noProof/>
          </w:rPr>
          <w:t>3.2</w:t>
        </w:r>
        <w:r w:rsidR="001A7B1A">
          <w:rPr>
            <w:rFonts w:asciiTheme="minorHAnsi" w:eastAsiaTheme="minorEastAsia" w:hAnsiTheme="minorHAnsi" w:cstheme="minorBidi"/>
            <w:noProof/>
            <w:sz w:val="22"/>
            <w:szCs w:val="22"/>
          </w:rPr>
          <w:tab/>
        </w:r>
        <w:r w:rsidR="001A7B1A" w:rsidRPr="008D1AA1">
          <w:rPr>
            <w:rStyle w:val="aa"/>
            <w:noProof/>
          </w:rPr>
          <w:t>Регулировка прозрачности зон опасных явлений относительно подложки.</w:t>
        </w:r>
        <w:r w:rsidR="001A7B1A">
          <w:rPr>
            <w:noProof/>
            <w:webHidden/>
          </w:rPr>
          <w:tab/>
        </w:r>
        <w:r w:rsidR="001A7B1A">
          <w:rPr>
            <w:noProof/>
            <w:webHidden/>
          </w:rPr>
          <w:fldChar w:fldCharType="begin"/>
        </w:r>
        <w:r w:rsidR="001A7B1A">
          <w:rPr>
            <w:noProof/>
            <w:webHidden/>
          </w:rPr>
          <w:instrText xml:space="preserve"> PAGEREF _Toc103598658 \h </w:instrText>
        </w:r>
        <w:r w:rsidR="001A7B1A">
          <w:rPr>
            <w:noProof/>
            <w:webHidden/>
          </w:rPr>
        </w:r>
        <w:r w:rsidR="001A7B1A">
          <w:rPr>
            <w:noProof/>
            <w:webHidden/>
          </w:rPr>
          <w:fldChar w:fldCharType="separate"/>
        </w:r>
        <w:r w:rsidR="001A7B1A">
          <w:rPr>
            <w:noProof/>
            <w:webHidden/>
          </w:rPr>
          <w:t>42</w:t>
        </w:r>
        <w:r w:rsidR="001A7B1A">
          <w:rPr>
            <w:noProof/>
            <w:webHidden/>
          </w:rPr>
          <w:fldChar w:fldCharType="end"/>
        </w:r>
      </w:hyperlink>
    </w:p>
    <w:p w:rsidR="001A7B1A" w:rsidRDefault="00F06108">
      <w:pPr>
        <w:pStyle w:val="21"/>
        <w:tabs>
          <w:tab w:val="left" w:pos="1701"/>
          <w:tab w:val="right" w:leader="dot" w:pos="9627"/>
        </w:tabs>
        <w:rPr>
          <w:rFonts w:asciiTheme="minorHAnsi" w:eastAsiaTheme="minorEastAsia" w:hAnsiTheme="minorHAnsi" w:cstheme="minorBidi"/>
          <w:noProof/>
          <w:sz w:val="22"/>
          <w:szCs w:val="22"/>
        </w:rPr>
      </w:pPr>
      <w:hyperlink w:anchor="_Toc103598659" w:history="1">
        <w:r w:rsidR="001A7B1A" w:rsidRPr="008D1AA1">
          <w:rPr>
            <w:rStyle w:val="aa"/>
            <w:noProof/>
          </w:rPr>
          <w:t>3.3</w:t>
        </w:r>
        <w:r w:rsidR="001A7B1A">
          <w:rPr>
            <w:rFonts w:asciiTheme="minorHAnsi" w:eastAsiaTheme="minorEastAsia" w:hAnsiTheme="minorHAnsi" w:cstheme="minorBidi"/>
            <w:noProof/>
            <w:sz w:val="22"/>
            <w:szCs w:val="22"/>
          </w:rPr>
          <w:tab/>
        </w:r>
        <w:r w:rsidR="001A7B1A" w:rsidRPr="008D1AA1">
          <w:rPr>
            <w:rStyle w:val="aa"/>
            <w:noProof/>
          </w:rPr>
          <w:t>Возможность наложения аэронавигационной графической информации</w:t>
        </w:r>
        <w:r w:rsidR="001A7B1A">
          <w:rPr>
            <w:noProof/>
            <w:webHidden/>
          </w:rPr>
          <w:tab/>
        </w:r>
        <w:r w:rsidR="001A7B1A">
          <w:rPr>
            <w:noProof/>
            <w:webHidden/>
          </w:rPr>
          <w:fldChar w:fldCharType="begin"/>
        </w:r>
        <w:r w:rsidR="001A7B1A">
          <w:rPr>
            <w:noProof/>
            <w:webHidden/>
          </w:rPr>
          <w:instrText xml:space="preserve"> PAGEREF _Toc103598659 \h </w:instrText>
        </w:r>
        <w:r w:rsidR="001A7B1A">
          <w:rPr>
            <w:noProof/>
            <w:webHidden/>
          </w:rPr>
        </w:r>
        <w:r w:rsidR="001A7B1A">
          <w:rPr>
            <w:noProof/>
            <w:webHidden/>
          </w:rPr>
          <w:fldChar w:fldCharType="separate"/>
        </w:r>
        <w:r w:rsidR="001A7B1A">
          <w:rPr>
            <w:noProof/>
            <w:webHidden/>
          </w:rPr>
          <w:t>43</w:t>
        </w:r>
        <w:r w:rsidR="001A7B1A">
          <w:rPr>
            <w:noProof/>
            <w:webHidden/>
          </w:rPr>
          <w:fldChar w:fldCharType="end"/>
        </w:r>
      </w:hyperlink>
    </w:p>
    <w:p w:rsidR="001A7B1A" w:rsidRDefault="00F06108">
      <w:pPr>
        <w:pStyle w:val="21"/>
        <w:tabs>
          <w:tab w:val="left" w:pos="1701"/>
          <w:tab w:val="right" w:leader="dot" w:pos="9627"/>
        </w:tabs>
        <w:rPr>
          <w:rFonts w:asciiTheme="minorHAnsi" w:eastAsiaTheme="minorEastAsia" w:hAnsiTheme="minorHAnsi" w:cstheme="minorBidi"/>
          <w:noProof/>
          <w:sz w:val="22"/>
          <w:szCs w:val="22"/>
        </w:rPr>
      </w:pPr>
      <w:hyperlink w:anchor="_Toc103598660" w:history="1">
        <w:r w:rsidR="001A7B1A" w:rsidRPr="008D1AA1">
          <w:rPr>
            <w:rStyle w:val="aa"/>
            <w:noProof/>
          </w:rPr>
          <w:t>3.4</w:t>
        </w:r>
        <w:r w:rsidR="001A7B1A">
          <w:rPr>
            <w:rFonts w:asciiTheme="minorHAnsi" w:eastAsiaTheme="minorEastAsia" w:hAnsiTheme="minorHAnsi" w:cstheme="minorBidi"/>
            <w:noProof/>
            <w:sz w:val="22"/>
            <w:szCs w:val="22"/>
          </w:rPr>
          <w:tab/>
        </w:r>
        <w:r w:rsidR="001A7B1A" w:rsidRPr="008D1AA1">
          <w:rPr>
            <w:rStyle w:val="aa"/>
            <w:noProof/>
          </w:rPr>
          <w:t>Возможность выбора предустановленной точки обзора.</w:t>
        </w:r>
        <w:r w:rsidR="001A7B1A">
          <w:rPr>
            <w:noProof/>
            <w:webHidden/>
          </w:rPr>
          <w:tab/>
        </w:r>
        <w:r w:rsidR="001A7B1A">
          <w:rPr>
            <w:noProof/>
            <w:webHidden/>
          </w:rPr>
          <w:fldChar w:fldCharType="begin"/>
        </w:r>
        <w:r w:rsidR="001A7B1A">
          <w:rPr>
            <w:noProof/>
            <w:webHidden/>
          </w:rPr>
          <w:instrText xml:space="preserve"> PAGEREF _Toc103598660 \h </w:instrText>
        </w:r>
        <w:r w:rsidR="001A7B1A">
          <w:rPr>
            <w:noProof/>
            <w:webHidden/>
          </w:rPr>
        </w:r>
        <w:r w:rsidR="001A7B1A">
          <w:rPr>
            <w:noProof/>
            <w:webHidden/>
          </w:rPr>
          <w:fldChar w:fldCharType="separate"/>
        </w:r>
        <w:r w:rsidR="001A7B1A">
          <w:rPr>
            <w:noProof/>
            <w:webHidden/>
          </w:rPr>
          <w:t>44</w:t>
        </w:r>
        <w:r w:rsidR="001A7B1A">
          <w:rPr>
            <w:noProof/>
            <w:webHidden/>
          </w:rPr>
          <w:fldChar w:fldCharType="end"/>
        </w:r>
      </w:hyperlink>
    </w:p>
    <w:p w:rsidR="001A7B1A" w:rsidRDefault="00F06108">
      <w:pPr>
        <w:pStyle w:val="21"/>
        <w:tabs>
          <w:tab w:val="left" w:pos="1701"/>
          <w:tab w:val="right" w:leader="dot" w:pos="9627"/>
        </w:tabs>
        <w:rPr>
          <w:rFonts w:asciiTheme="minorHAnsi" w:eastAsiaTheme="minorEastAsia" w:hAnsiTheme="minorHAnsi" w:cstheme="minorBidi"/>
          <w:noProof/>
          <w:sz w:val="22"/>
          <w:szCs w:val="22"/>
        </w:rPr>
      </w:pPr>
      <w:hyperlink w:anchor="_Toc103598661" w:history="1">
        <w:r w:rsidR="001A7B1A" w:rsidRPr="008D1AA1">
          <w:rPr>
            <w:rStyle w:val="aa"/>
            <w:noProof/>
          </w:rPr>
          <w:t>3.5</w:t>
        </w:r>
        <w:r w:rsidR="001A7B1A">
          <w:rPr>
            <w:rFonts w:asciiTheme="minorHAnsi" w:eastAsiaTheme="minorEastAsia" w:hAnsiTheme="minorHAnsi" w:cstheme="minorBidi"/>
            <w:noProof/>
            <w:sz w:val="22"/>
            <w:szCs w:val="22"/>
          </w:rPr>
          <w:tab/>
        </w:r>
        <w:r w:rsidR="001A7B1A" w:rsidRPr="008D1AA1">
          <w:rPr>
            <w:rStyle w:val="aa"/>
            <w:noProof/>
          </w:rPr>
          <w:t>Возможность наложения дальномерно-азимутальной сетки.</w:t>
        </w:r>
        <w:r w:rsidR="001A7B1A">
          <w:rPr>
            <w:noProof/>
            <w:webHidden/>
          </w:rPr>
          <w:tab/>
        </w:r>
        <w:r w:rsidR="001A7B1A">
          <w:rPr>
            <w:noProof/>
            <w:webHidden/>
          </w:rPr>
          <w:fldChar w:fldCharType="begin"/>
        </w:r>
        <w:r w:rsidR="001A7B1A">
          <w:rPr>
            <w:noProof/>
            <w:webHidden/>
          </w:rPr>
          <w:instrText xml:space="preserve"> PAGEREF _Toc103598661 \h </w:instrText>
        </w:r>
        <w:r w:rsidR="001A7B1A">
          <w:rPr>
            <w:noProof/>
            <w:webHidden/>
          </w:rPr>
        </w:r>
        <w:r w:rsidR="001A7B1A">
          <w:rPr>
            <w:noProof/>
            <w:webHidden/>
          </w:rPr>
          <w:fldChar w:fldCharType="separate"/>
        </w:r>
        <w:r w:rsidR="001A7B1A">
          <w:rPr>
            <w:noProof/>
            <w:webHidden/>
          </w:rPr>
          <w:t>44</w:t>
        </w:r>
        <w:r w:rsidR="001A7B1A">
          <w:rPr>
            <w:noProof/>
            <w:webHidden/>
          </w:rPr>
          <w:fldChar w:fldCharType="end"/>
        </w:r>
      </w:hyperlink>
    </w:p>
    <w:p w:rsidR="001A7B1A" w:rsidRDefault="00F06108">
      <w:pPr>
        <w:pStyle w:val="21"/>
        <w:tabs>
          <w:tab w:val="left" w:pos="1701"/>
          <w:tab w:val="right" w:leader="dot" w:pos="9627"/>
        </w:tabs>
        <w:rPr>
          <w:rFonts w:asciiTheme="minorHAnsi" w:eastAsiaTheme="minorEastAsia" w:hAnsiTheme="minorHAnsi" w:cstheme="minorBidi"/>
          <w:noProof/>
          <w:sz w:val="22"/>
          <w:szCs w:val="22"/>
        </w:rPr>
      </w:pPr>
      <w:hyperlink w:anchor="_Toc103598662" w:history="1">
        <w:r w:rsidR="001A7B1A" w:rsidRPr="008D1AA1">
          <w:rPr>
            <w:rStyle w:val="aa"/>
            <w:noProof/>
          </w:rPr>
          <w:t>3.6</w:t>
        </w:r>
        <w:r w:rsidR="001A7B1A">
          <w:rPr>
            <w:rFonts w:asciiTheme="minorHAnsi" w:eastAsiaTheme="minorEastAsia" w:hAnsiTheme="minorHAnsi" w:cstheme="minorBidi"/>
            <w:noProof/>
            <w:sz w:val="22"/>
            <w:szCs w:val="22"/>
          </w:rPr>
          <w:tab/>
        </w:r>
        <w:r w:rsidR="001A7B1A" w:rsidRPr="008D1AA1">
          <w:rPr>
            <w:rStyle w:val="aa"/>
            <w:noProof/>
          </w:rPr>
          <w:t>Интерактивное отображение данных по дискретам зон явлений.</w:t>
        </w:r>
        <w:r w:rsidR="001A7B1A">
          <w:rPr>
            <w:noProof/>
            <w:webHidden/>
          </w:rPr>
          <w:tab/>
        </w:r>
        <w:r w:rsidR="001A7B1A">
          <w:rPr>
            <w:noProof/>
            <w:webHidden/>
          </w:rPr>
          <w:fldChar w:fldCharType="begin"/>
        </w:r>
        <w:r w:rsidR="001A7B1A">
          <w:rPr>
            <w:noProof/>
            <w:webHidden/>
          </w:rPr>
          <w:instrText xml:space="preserve"> PAGEREF _Toc103598662 \h </w:instrText>
        </w:r>
        <w:r w:rsidR="001A7B1A">
          <w:rPr>
            <w:noProof/>
            <w:webHidden/>
          </w:rPr>
        </w:r>
        <w:r w:rsidR="001A7B1A">
          <w:rPr>
            <w:noProof/>
            <w:webHidden/>
          </w:rPr>
          <w:fldChar w:fldCharType="separate"/>
        </w:r>
        <w:r w:rsidR="001A7B1A">
          <w:rPr>
            <w:noProof/>
            <w:webHidden/>
          </w:rPr>
          <w:t>45</w:t>
        </w:r>
        <w:r w:rsidR="001A7B1A">
          <w:rPr>
            <w:noProof/>
            <w:webHidden/>
          </w:rPr>
          <w:fldChar w:fldCharType="end"/>
        </w:r>
      </w:hyperlink>
    </w:p>
    <w:p w:rsidR="001A7B1A" w:rsidRDefault="00F06108">
      <w:pPr>
        <w:pStyle w:val="21"/>
        <w:tabs>
          <w:tab w:val="left" w:pos="1701"/>
          <w:tab w:val="right" w:leader="dot" w:pos="9627"/>
        </w:tabs>
        <w:rPr>
          <w:rFonts w:asciiTheme="minorHAnsi" w:eastAsiaTheme="minorEastAsia" w:hAnsiTheme="minorHAnsi" w:cstheme="minorBidi"/>
          <w:noProof/>
          <w:sz w:val="22"/>
          <w:szCs w:val="22"/>
        </w:rPr>
      </w:pPr>
      <w:hyperlink w:anchor="_Toc103598663" w:history="1">
        <w:r w:rsidR="001A7B1A" w:rsidRPr="008D1AA1">
          <w:rPr>
            <w:rStyle w:val="aa"/>
            <w:noProof/>
          </w:rPr>
          <w:t>3.7</w:t>
        </w:r>
        <w:r w:rsidR="001A7B1A">
          <w:rPr>
            <w:rFonts w:asciiTheme="minorHAnsi" w:eastAsiaTheme="minorEastAsia" w:hAnsiTheme="minorHAnsi" w:cstheme="minorBidi"/>
            <w:noProof/>
            <w:sz w:val="22"/>
            <w:szCs w:val="22"/>
          </w:rPr>
          <w:tab/>
        </w:r>
        <w:r w:rsidR="001A7B1A" w:rsidRPr="008D1AA1">
          <w:rPr>
            <w:rStyle w:val="aa"/>
            <w:noProof/>
          </w:rPr>
          <w:t>Интерактивная легенда</w:t>
        </w:r>
        <w:r w:rsidR="001A7B1A">
          <w:rPr>
            <w:noProof/>
            <w:webHidden/>
          </w:rPr>
          <w:tab/>
        </w:r>
        <w:r w:rsidR="001A7B1A">
          <w:rPr>
            <w:noProof/>
            <w:webHidden/>
          </w:rPr>
          <w:fldChar w:fldCharType="begin"/>
        </w:r>
        <w:r w:rsidR="001A7B1A">
          <w:rPr>
            <w:noProof/>
            <w:webHidden/>
          </w:rPr>
          <w:instrText xml:space="preserve"> PAGEREF _Toc103598663 \h </w:instrText>
        </w:r>
        <w:r w:rsidR="001A7B1A">
          <w:rPr>
            <w:noProof/>
            <w:webHidden/>
          </w:rPr>
        </w:r>
        <w:r w:rsidR="001A7B1A">
          <w:rPr>
            <w:noProof/>
            <w:webHidden/>
          </w:rPr>
          <w:fldChar w:fldCharType="separate"/>
        </w:r>
        <w:r w:rsidR="001A7B1A">
          <w:rPr>
            <w:noProof/>
            <w:webHidden/>
          </w:rPr>
          <w:t>46</w:t>
        </w:r>
        <w:r w:rsidR="001A7B1A">
          <w:rPr>
            <w:noProof/>
            <w:webHidden/>
          </w:rPr>
          <w:fldChar w:fldCharType="end"/>
        </w:r>
      </w:hyperlink>
    </w:p>
    <w:p w:rsidR="001A7B1A" w:rsidRDefault="00F06108">
      <w:pPr>
        <w:pStyle w:val="21"/>
        <w:tabs>
          <w:tab w:val="left" w:pos="1701"/>
          <w:tab w:val="right" w:leader="dot" w:pos="9627"/>
        </w:tabs>
        <w:rPr>
          <w:rFonts w:asciiTheme="minorHAnsi" w:eastAsiaTheme="minorEastAsia" w:hAnsiTheme="minorHAnsi" w:cstheme="minorBidi"/>
          <w:noProof/>
          <w:sz w:val="22"/>
          <w:szCs w:val="22"/>
        </w:rPr>
      </w:pPr>
      <w:hyperlink w:anchor="_Toc103598664" w:history="1">
        <w:r w:rsidR="001A7B1A" w:rsidRPr="008D1AA1">
          <w:rPr>
            <w:rStyle w:val="aa"/>
            <w:noProof/>
          </w:rPr>
          <w:t>3.8</w:t>
        </w:r>
        <w:r w:rsidR="001A7B1A">
          <w:rPr>
            <w:rFonts w:asciiTheme="minorHAnsi" w:eastAsiaTheme="minorEastAsia" w:hAnsiTheme="minorHAnsi" w:cstheme="minorBidi"/>
            <w:noProof/>
            <w:sz w:val="22"/>
            <w:szCs w:val="22"/>
          </w:rPr>
          <w:tab/>
        </w:r>
        <w:r w:rsidR="001A7B1A" w:rsidRPr="008D1AA1">
          <w:rPr>
            <w:rStyle w:val="aa"/>
            <w:noProof/>
          </w:rPr>
          <w:t>Управление отображением зон явлений и групп явлений.</w:t>
        </w:r>
        <w:r w:rsidR="001A7B1A">
          <w:rPr>
            <w:noProof/>
            <w:webHidden/>
          </w:rPr>
          <w:tab/>
        </w:r>
        <w:r w:rsidR="001A7B1A">
          <w:rPr>
            <w:noProof/>
            <w:webHidden/>
          </w:rPr>
          <w:fldChar w:fldCharType="begin"/>
        </w:r>
        <w:r w:rsidR="001A7B1A">
          <w:rPr>
            <w:noProof/>
            <w:webHidden/>
          </w:rPr>
          <w:instrText xml:space="preserve"> PAGEREF _Toc103598664 \h </w:instrText>
        </w:r>
        <w:r w:rsidR="001A7B1A">
          <w:rPr>
            <w:noProof/>
            <w:webHidden/>
          </w:rPr>
        </w:r>
        <w:r w:rsidR="001A7B1A">
          <w:rPr>
            <w:noProof/>
            <w:webHidden/>
          </w:rPr>
          <w:fldChar w:fldCharType="separate"/>
        </w:r>
        <w:r w:rsidR="001A7B1A">
          <w:rPr>
            <w:noProof/>
            <w:webHidden/>
          </w:rPr>
          <w:t>47</w:t>
        </w:r>
        <w:r w:rsidR="001A7B1A">
          <w:rPr>
            <w:noProof/>
            <w:webHidden/>
          </w:rPr>
          <w:fldChar w:fldCharType="end"/>
        </w:r>
      </w:hyperlink>
    </w:p>
    <w:p w:rsidR="001A7B1A" w:rsidRDefault="00F06108">
      <w:pPr>
        <w:pStyle w:val="21"/>
        <w:tabs>
          <w:tab w:val="left" w:pos="1701"/>
          <w:tab w:val="right" w:leader="dot" w:pos="9627"/>
        </w:tabs>
        <w:rPr>
          <w:rFonts w:asciiTheme="minorHAnsi" w:eastAsiaTheme="minorEastAsia" w:hAnsiTheme="minorHAnsi" w:cstheme="minorBidi"/>
          <w:noProof/>
          <w:sz w:val="22"/>
          <w:szCs w:val="22"/>
        </w:rPr>
      </w:pPr>
      <w:hyperlink w:anchor="_Toc103598665" w:history="1">
        <w:r w:rsidR="001A7B1A" w:rsidRPr="008D1AA1">
          <w:rPr>
            <w:rStyle w:val="aa"/>
            <w:noProof/>
          </w:rPr>
          <w:t>3.9</w:t>
        </w:r>
        <w:r w:rsidR="001A7B1A">
          <w:rPr>
            <w:rFonts w:asciiTheme="minorHAnsi" w:eastAsiaTheme="minorEastAsia" w:hAnsiTheme="minorHAnsi" w:cstheme="minorBidi"/>
            <w:noProof/>
            <w:sz w:val="22"/>
            <w:szCs w:val="22"/>
          </w:rPr>
          <w:tab/>
        </w:r>
        <w:r w:rsidR="001A7B1A" w:rsidRPr="008D1AA1">
          <w:rPr>
            <w:rStyle w:val="aa"/>
            <w:noProof/>
          </w:rPr>
          <w:t>Функция заполнения зон символами-пиктограммами</w:t>
        </w:r>
        <w:r w:rsidR="001A7B1A">
          <w:rPr>
            <w:noProof/>
            <w:webHidden/>
          </w:rPr>
          <w:tab/>
        </w:r>
        <w:r w:rsidR="001A7B1A">
          <w:rPr>
            <w:noProof/>
            <w:webHidden/>
          </w:rPr>
          <w:fldChar w:fldCharType="begin"/>
        </w:r>
        <w:r w:rsidR="001A7B1A">
          <w:rPr>
            <w:noProof/>
            <w:webHidden/>
          </w:rPr>
          <w:instrText xml:space="preserve"> PAGEREF _Toc103598665 \h </w:instrText>
        </w:r>
        <w:r w:rsidR="001A7B1A">
          <w:rPr>
            <w:noProof/>
            <w:webHidden/>
          </w:rPr>
        </w:r>
        <w:r w:rsidR="001A7B1A">
          <w:rPr>
            <w:noProof/>
            <w:webHidden/>
          </w:rPr>
          <w:fldChar w:fldCharType="separate"/>
        </w:r>
        <w:r w:rsidR="001A7B1A">
          <w:rPr>
            <w:noProof/>
            <w:webHidden/>
          </w:rPr>
          <w:t>47</w:t>
        </w:r>
        <w:r w:rsidR="001A7B1A">
          <w:rPr>
            <w:noProof/>
            <w:webHidden/>
          </w:rPr>
          <w:fldChar w:fldCharType="end"/>
        </w:r>
      </w:hyperlink>
    </w:p>
    <w:p w:rsidR="001A7B1A" w:rsidRDefault="00F06108">
      <w:pPr>
        <w:pStyle w:val="21"/>
        <w:tabs>
          <w:tab w:val="left" w:pos="1984"/>
          <w:tab w:val="right" w:leader="dot" w:pos="9627"/>
        </w:tabs>
        <w:rPr>
          <w:rFonts w:asciiTheme="minorHAnsi" w:eastAsiaTheme="minorEastAsia" w:hAnsiTheme="minorHAnsi" w:cstheme="minorBidi"/>
          <w:noProof/>
          <w:sz w:val="22"/>
          <w:szCs w:val="22"/>
        </w:rPr>
      </w:pPr>
      <w:hyperlink w:anchor="_Toc103598666" w:history="1">
        <w:r w:rsidR="001A7B1A" w:rsidRPr="008D1AA1">
          <w:rPr>
            <w:rStyle w:val="aa"/>
            <w:noProof/>
          </w:rPr>
          <w:t>3.10</w:t>
        </w:r>
        <w:r w:rsidR="001A7B1A">
          <w:rPr>
            <w:rFonts w:asciiTheme="minorHAnsi" w:eastAsiaTheme="minorEastAsia" w:hAnsiTheme="minorHAnsi" w:cstheme="minorBidi"/>
            <w:noProof/>
            <w:sz w:val="22"/>
            <w:szCs w:val="22"/>
          </w:rPr>
          <w:tab/>
        </w:r>
        <w:r w:rsidR="001A7B1A" w:rsidRPr="008D1AA1">
          <w:rPr>
            <w:rStyle w:val="aa"/>
            <w:noProof/>
          </w:rPr>
          <w:t>Функция мигания выбранных зон явлений.</w:t>
        </w:r>
        <w:r w:rsidR="001A7B1A">
          <w:rPr>
            <w:noProof/>
            <w:webHidden/>
          </w:rPr>
          <w:tab/>
        </w:r>
        <w:r w:rsidR="001A7B1A">
          <w:rPr>
            <w:noProof/>
            <w:webHidden/>
          </w:rPr>
          <w:fldChar w:fldCharType="begin"/>
        </w:r>
        <w:r w:rsidR="001A7B1A">
          <w:rPr>
            <w:noProof/>
            <w:webHidden/>
          </w:rPr>
          <w:instrText xml:space="preserve"> PAGEREF _Toc103598666 \h </w:instrText>
        </w:r>
        <w:r w:rsidR="001A7B1A">
          <w:rPr>
            <w:noProof/>
            <w:webHidden/>
          </w:rPr>
        </w:r>
        <w:r w:rsidR="001A7B1A">
          <w:rPr>
            <w:noProof/>
            <w:webHidden/>
          </w:rPr>
          <w:fldChar w:fldCharType="separate"/>
        </w:r>
        <w:r w:rsidR="001A7B1A">
          <w:rPr>
            <w:noProof/>
            <w:webHidden/>
          </w:rPr>
          <w:t>47</w:t>
        </w:r>
        <w:r w:rsidR="001A7B1A">
          <w:rPr>
            <w:noProof/>
            <w:webHidden/>
          </w:rPr>
          <w:fldChar w:fldCharType="end"/>
        </w:r>
      </w:hyperlink>
    </w:p>
    <w:p w:rsidR="001A7B1A" w:rsidRDefault="00F06108">
      <w:pPr>
        <w:pStyle w:val="21"/>
        <w:tabs>
          <w:tab w:val="left" w:pos="1984"/>
          <w:tab w:val="right" w:leader="dot" w:pos="9627"/>
        </w:tabs>
        <w:rPr>
          <w:rFonts w:asciiTheme="minorHAnsi" w:eastAsiaTheme="minorEastAsia" w:hAnsiTheme="minorHAnsi" w:cstheme="minorBidi"/>
          <w:noProof/>
          <w:sz w:val="22"/>
          <w:szCs w:val="22"/>
        </w:rPr>
      </w:pPr>
      <w:hyperlink w:anchor="_Toc103598667" w:history="1">
        <w:r w:rsidR="001A7B1A" w:rsidRPr="008D1AA1">
          <w:rPr>
            <w:rStyle w:val="aa"/>
            <w:noProof/>
          </w:rPr>
          <w:t>3.11</w:t>
        </w:r>
        <w:r w:rsidR="001A7B1A">
          <w:rPr>
            <w:rFonts w:asciiTheme="minorHAnsi" w:eastAsiaTheme="minorEastAsia" w:hAnsiTheme="minorHAnsi" w:cstheme="minorBidi"/>
            <w:noProof/>
            <w:sz w:val="22"/>
            <w:szCs w:val="22"/>
          </w:rPr>
          <w:tab/>
        </w:r>
        <w:r w:rsidR="001A7B1A" w:rsidRPr="008D1AA1">
          <w:rPr>
            <w:rStyle w:val="aa"/>
            <w:noProof/>
          </w:rPr>
          <w:t>Элементы индикации  в окне</w:t>
        </w:r>
        <w:r w:rsidR="001A7B1A">
          <w:rPr>
            <w:noProof/>
            <w:webHidden/>
          </w:rPr>
          <w:tab/>
        </w:r>
        <w:r w:rsidR="001A7B1A">
          <w:rPr>
            <w:noProof/>
            <w:webHidden/>
          </w:rPr>
          <w:fldChar w:fldCharType="begin"/>
        </w:r>
        <w:r w:rsidR="001A7B1A">
          <w:rPr>
            <w:noProof/>
            <w:webHidden/>
          </w:rPr>
          <w:instrText xml:space="preserve"> PAGEREF _Toc103598667 \h </w:instrText>
        </w:r>
        <w:r w:rsidR="001A7B1A">
          <w:rPr>
            <w:noProof/>
            <w:webHidden/>
          </w:rPr>
        </w:r>
        <w:r w:rsidR="001A7B1A">
          <w:rPr>
            <w:noProof/>
            <w:webHidden/>
          </w:rPr>
          <w:fldChar w:fldCharType="separate"/>
        </w:r>
        <w:r w:rsidR="001A7B1A">
          <w:rPr>
            <w:noProof/>
            <w:webHidden/>
          </w:rPr>
          <w:t>47</w:t>
        </w:r>
        <w:r w:rsidR="001A7B1A">
          <w:rPr>
            <w:noProof/>
            <w:webHidden/>
          </w:rPr>
          <w:fldChar w:fldCharType="end"/>
        </w:r>
      </w:hyperlink>
    </w:p>
    <w:p w:rsidR="001A7B1A" w:rsidRDefault="00F06108">
      <w:pPr>
        <w:pStyle w:val="21"/>
        <w:tabs>
          <w:tab w:val="left" w:pos="1984"/>
          <w:tab w:val="right" w:leader="dot" w:pos="9627"/>
        </w:tabs>
        <w:rPr>
          <w:rFonts w:asciiTheme="minorHAnsi" w:eastAsiaTheme="minorEastAsia" w:hAnsiTheme="minorHAnsi" w:cstheme="minorBidi"/>
          <w:noProof/>
          <w:sz w:val="22"/>
          <w:szCs w:val="22"/>
        </w:rPr>
      </w:pPr>
      <w:hyperlink w:anchor="_Toc103598668" w:history="1">
        <w:r w:rsidR="001A7B1A" w:rsidRPr="008D1AA1">
          <w:rPr>
            <w:rStyle w:val="aa"/>
            <w:noProof/>
          </w:rPr>
          <w:t>3.12</w:t>
        </w:r>
        <w:r w:rsidR="001A7B1A">
          <w:rPr>
            <w:rFonts w:asciiTheme="minorHAnsi" w:eastAsiaTheme="minorEastAsia" w:hAnsiTheme="minorHAnsi" w:cstheme="minorBidi"/>
            <w:noProof/>
            <w:sz w:val="22"/>
            <w:szCs w:val="22"/>
          </w:rPr>
          <w:tab/>
        </w:r>
        <w:r w:rsidR="001A7B1A" w:rsidRPr="008D1AA1">
          <w:rPr>
            <w:rStyle w:val="aa"/>
            <w:noProof/>
          </w:rPr>
          <w:t>Возможность построения  разрезов</w:t>
        </w:r>
        <w:r w:rsidR="001A7B1A">
          <w:rPr>
            <w:noProof/>
            <w:webHidden/>
          </w:rPr>
          <w:tab/>
        </w:r>
        <w:r w:rsidR="001A7B1A">
          <w:rPr>
            <w:noProof/>
            <w:webHidden/>
          </w:rPr>
          <w:fldChar w:fldCharType="begin"/>
        </w:r>
        <w:r w:rsidR="001A7B1A">
          <w:rPr>
            <w:noProof/>
            <w:webHidden/>
          </w:rPr>
          <w:instrText xml:space="preserve"> PAGEREF _Toc103598668 \h </w:instrText>
        </w:r>
        <w:r w:rsidR="001A7B1A">
          <w:rPr>
            <w:noProof/>
            <w:webHidden/>
          </w:rPr>
        </w:r>
        <w:r w:rsidR="001A7B1A">
          <w:rPr>
            <w:noProof/>
            <w:webHidden/>
          </w:rPr>
          <w:fldChar w:fldCharType="separate"/>
        </w:r>
        <w:r w:rsidR="001A7B1A">
          <w:rPr>
            <w:noProof/>
            <w:webHidden/>
          </w:rPr>
          <w:t>48</w:t>
        </w:r>
        <w:r w:rsidR="001A7B1A">
          <w:rPr>
            <w:noProof/>
            <w:webHidden/>
          </w:rPr>
          <w:fldChar w:fldCharType="end"/>
        </w:r>
      </w:hyperlink>
    </w:p>
    <w:p w:rsidR="001A7B1A" w:rsidRDefault="00F06108">
      <w:pPr>
        <w:pStyle w:val="21"/>
        <w:tabs>
          <w:tab w:val="left" w:pos="1984"/>
          <w:tab w:val="right" w:leader="dot" w:pos="9627"/>
        </w:tabs>
        <w:rPr>
          <w:rFonts w:asciiTheme="minorHAnsi" w:eastAsiaTheme="minorEastAsia" w:hAnsiTheme="minorHAnsi" w:cstheme="minorBidi"/>
          <w:noProof/>
          <w:sz w:val="22"/>
          <w:szCs w:val="22"/>
        </w:rPr>
      </w:pPr>
      <w:hyperlink w:anchor="_Toc103598669" w:history="1">
        <w:r w:rsidR="001A7B1A" w:rsidRPr="008D1AA1">
          <w:rPr>
            <w:rStyle w:val="aa"/>
            <w:noProof/>
          </w:rPr>
          <w:t>3.13</w:t>
        </w:r>
        <w:r w:rsidR="001A7B1A">
          <w:rPr>
            <w:rFonts w:asciiTheme="minorHAnsi" w:eastAsiaTheme="minorEastAsia" w:hAnsiTheme="minorHAnsi" w:cstheme="minorBidi"/>
            <w:noProof/>
            <w:sz w:val="22"/>
            <w:szCs w:val="22"/>
          </w:rPr>
          <w:tab/>
        </w:r>
        <w:r w:rsidR="001A7B1A" w:rsidRPr="008D1AA1">
          <w:rPr>
            <w:rStyle w:val="aa"/>
            <w:noProof/>
          </w:rPr>
          <w:t>Показ  слайд-шоу</w:t>
        </w:r>
        <w:r w:rsidR="001A7B1A">
          <w:rPr>
            <w:noProof/>
            <w:webHidden/>
          </w:rPr>
          <w:tab/>
        </w:r>
        <w:r w:rsidR="001A7B1A">
          <w:rPr>
            <w:noProof/>
            <w:webHidden/>
          </w:rPr>
          <w:fldChar w:fldCharType="begin"/>
        </w:r>
        <w:r w:rsidR="001A7B1A">
          <w:rPr>
            <w:noProof/>
            <w:webHidden/>
          </w:rPr>
          <w:instrText xml:space="preserve"> PAGEREF _Toc103598669 \h </w:instrText>
        </w:r>
        <w:r w:rsidR="001A7B1A">
          <w:rPr>
            <w:noProof/>
            <w:webHidden/>
          </w:rPr>
        </w:r>
        <w:r w:rsidR="001A7B1A">
          <w:rPr>
            <w:noProof/>
            <w:webHidden/>
          </w:rPr>
          <w:fldChar w:fldCharType="separate"/>
        </w:r>
        <w:r w:rsidR="001A7B1A">
          <w:rPr>
            <w:noProof/>
            <w:webHidden/>
          </w:rPr>
          <w:t>49</w:t>
        </w:r>
        <w:r w:rsidR="001A7B1A">
          <w:rPr>
            <w:noProof/>
            <w:webHidden/>
          </w:rPr>
          <w:fldChar w:fldCharType="end"/>
        </w:r>
      </w:hyperlink>
    </w:p>
    <w:p w:rsidR="001A7B1A" w:rsidRDefault="00F06108">
      <w:pPr>
        <w:pStyle w:val="12"/>
        <w:tabs>
          <w:tab w:val="left" w:pos="1417"/>
          <w:tab w:val="right" w:leader="dot" w:pos="9627"/>
        </w:tabs>
        <w:rPr>
          <w:rFonts w:asciiTheme="minorHAnsi" w:eastAsiaTheme="minorEastAsia" w:hAnsiTheme="minorHAnsi" w:cstheme="minorBidi"/>
          <w:noProof/>
          <w:sz w:val="22"/>
          <w:szCs w:val="22"/>
        </w:rPr>
      </w:pPr>
      <w:hyperlink w:anchor="_Toc103598670" w:history="1">
        <w:r w:rsidR="001A7B1A" w:rsidRPr="008D1AA1">
          <w:rPr>
            <w:rStyle w:val="aa"/>
            <w:noProof/>
          </w:rPr>
          <w:t>4.</w:t>
        </w:r>
        <w:r w:rsidR="001A7B1A">
          <w:rPr>
            <w:rFonts w:asciiTheme="minorHAnsi" w:eastAsiaTheme="minorEastAsia" w:hAnsiTheme="minorHAnsi" w:cstheme="minorBidi"/>
            <w:noProof/>
            <w:sz w:val="22"/>
            <w:szCs w:val="22"/>
          </w:rPr>
          <w:tab/>
        </w:r>
        <w:r w:rsidR="001A7B1A" w:rsidRPr="008D1AA1">
          <w:rPr>
            <w:rStyle w:val="aa"/>
            <w:noProof/>
          </w:rPr>
          <w:t>Модуль   ЗОНД-Траектория</w:t>
        </w:r>
        <w:r w:rsidR="001A7B1A">
          <w:rPr>
            <w:noProof/>
            <w:webHidden/>
          </w:rPr>
          <w:tab/>
        </w:r>
        <w:r w:rsidR="001A7B1A">
          <w:rPr>
            <w:noProof/>
            <w:webHidden/>
          </w:rPr>
          <w:fldChar w:fldCharType="begin"/>
        </w:r>
        <w:r w:rsidR="001A7B1A">
          <w:rPr>
            <w:noProof/>
            <w:webHidden/>
          </w:rPr>
          <w:instrText xml:space="preserve"> PAGEREF _Toc103598670 \h </w:instrText>
        </w:r>
        <w:r w:rsidR="001A7B1A">
          <w:rPr>
            <w:noProof/>
            <w:webHidden/>
          </w:rPr>
        </w:r>
        <w:r w:rsidR="001A7B1A">
          <w:rPr>
            <w:noProof/>
            <w:webHidden/>
          </w:rPr>
          <w:fldChar w:fldCharType="separate"/>
        </w:r>
        <w:r w:rsidR="001A7B1A">
          <w:rPr>
            <w:noProof/>
            <w:webHidden/>
          </w:rPr>
          <w:t>51</w:t>
        </w:r>
        <w:r w:rsidR="001A7B1A">
          <w:rPr>
            <w:noProof/>
            <w:webHidden/>
          </w:rPr>
          <w:fldChar w:fldCharType="end"/>
        </w:r>
      </w:hyperlink>
    </w:p>
    <w:p w:rsidR="001A7B1A" w:rsidRDefault="00F06108">
      <w:pPr>
        <w:pStyle w:val="12"/>
        <w:tabs>
          <w:tab w:val="left" w:pos="1417"/>
          <w:tab w:val="right" w:leader="dot" w:pos="9627"/>
        </w:tabs>
        <w:rPr>
          <w:rFonts w:asciiTheme="minorHAnsi" w:eastAsiaTheme="minorEastAsia" w:hAnsiTheme="minorHAnsi" w:cstheme="minorBidi"/>
          <w:noProof/>
          <w:sz w:val="22"/>
          <w:szCs w:val="22"/>
        </w:rPr>
      </w:pPr>
      <w:hyperlink w:anchor="_Toc103598671" w:history="1">
        <w:r w:rsidR="001A7B1A" w:rsidRPr="008D1AA1">
          <w:rPr>
            <w:rStyle w:val="aa"/>
            <w:noProof/>
          </w:rPr>
          <w:t>5.</w:t>
        </w:r>
        <w:r w:rsidR="001A7B1A">
          <w:rPr>
            <w:rFonts w:asciiTheme="minorHAnsi" w:eastAsiaTheme="minorEastAsia" w:hAnsiTheme="minorHAnsi" w:cstheme="minorBidi"/>
            <w:noProof/>
            <w:sz w:val="22"/>
            <w:szCs w:val="22"/>
          </w:rPr>
          <w:tab/>
        </w:r>
        <w:r w:rsidR="001A7B1A" w:rsidRPr="008D1AA1">
          <w:rPr>
            <w:rStyle w:val="aa"/>
            <w:noProof/>
          </w:rPr>
          <w:t>Модуль   КАРТЫ.</w:t>
        </w:r>
        <w:r w:rsidR="001A7B1A">
          <w:rPr>
            <w:noProof/>
            <w:webHidden/>
          </w:rPr>
          <w:tab/>
        </w:r>
        <w:r w:rsidR="001A7B1A">
          <w:rPr>
            <w:noProof/>
            <w:webHidden/>
          </w:rPr>
          <w:fldChar w:fldCharType="begin"/>
        </w:r>
        <w:r w:rsidR="001A7B1A">
          <w:rPr>
            <w:noProof/>
            <w:webHidden/>
          </w:rPr>
          <w:instrText xml:space="preserve"> PAGEREF _Toc103598671 \h </w:instrText>
        </w:r>
        <w:r w:rsidR="001A7B1A">
          <w:rPr>
            <w:noProof/>
            <w:webHidden/>
          </w:rPr>
        </w:r>
        <w:r w:rsidR="001A7B1A">
          <w:rPr>
            <w:noProof/>
            <w:webHidden/>
          </w:rPr>
          <w:fldChar w:fldCharType="separate"/>
        </w:r>
        <w:r w:rsidR="001A7B1A">
          <w:rPr>
            <w:noProof/>
            <w:webHidden/>
          </w:rPr>
          <w:t>54</w:t>
        </w:r>
        <w:r w:rsidR="001A7B1A">
          <w:rPr>
            <w:noProof/>
            <w:webHidden/>
          </w:rPr>
          <w:fldChar w:fldCharType="end"/>
        </w:r>
      </w:hyperlink>
    </w:p>
    <w:p w:rsidR="004843F1" w:rsidRPr="00FF2E48" w:rsidRDefault="00461933" w:rsidP="001B2DDB">
      <w:pPr>
        <w:spacing w:beforeLines="120" w:before="288" w:afterLines="120" w:after="288"/>
        <w:contextualSpacing/>
        <w:rPr>
          <w:sz w:val="28"/>
          <w:szCs w:val="28"/>
        </w:rPr>
      </w:pPr>
      <w:r w:rsidRPr="00FF2E48">
        <w:rPr>
          <w:sz w:val="28"/>
          <w:szCs w:val="28"/>
        </w:rPr>
        <w:fldChar w:fldCharType="end"/>
      </w:r>
    </w:p>
    <w:p w:rsidR="00D02804" w:rsidRPr="00FF2E48" w:rsidRDefault="00D02804" w:rsidP="001B2DDB">
      <w:pPr>
        <w:pStyle w:val="10"/>
        <w:numPr>
          <w:ilvl w:val="0"/>
          <w:numId w:val="0"/>
        </w:numPr>
        <w:spacing w:beforeLines="120" w:before="288" w:afterLines="120" w:after="288"/>
        <w:ind w:firstLine="709"/>
        <w:contextualSpacing/>
        <w:rPr>
          <w:rFonts w:ascii="Times New Roman" w:hAnsi="Times New Roman" w:cs="Times New Roman"/>
        </w:rPr>
        <w:sectPr w:rsidR="00D02804" w:rsidRPr="00FF2E48" w:rsidSect="00D02804">
          <w:headerReference w:type="first" r:id="rId14"/>
          <w:footerReference w:type="first" r:id="rId15"/>
          <w:pgSz w:w="11906" w:h="16838"/>
          <w:pgMar w:top="1134" w:right="851" w:bottom="1134" w:left="1418" w:header="709" w:footer="709" w:gutter="0"/>
          <w:cols w:space="708"/>
          <w:titlePg/>
          <w:docGrid w:linePitch="360"/>
        </w:sectPr>
      </w:pPr>
    </w:p>
    <w:p w:rsidR="006C60F7" w:rsidRPr="006C60F7" w:rsidRDefault="006C60F7" w:rsidP="006C60F7">
      <w:pPr>
        <w:pStyle w:val="10"/>
      </w:pPr>
      <w:bookmarkStart w:id="3" w:name="_Toc57820047"/>
      <w:bookmarkStart w:id="4" w:name="_Toc103598634"/>
      <w:bookmarkStart w:id="5" w:name="_Toc371760289"/>
      <w:bookmarkStart w:id="6" w:name="_Toc400721609"/>
      <w:r w:rsidRPr="006C60F7">
        <w:lastRenderedPageBreak/>
        <w:t>Общие сведения</w:t>
      </w:r>
      <w:bookmarkEnd w:id="3"/>
      <w:bookmarkEnd w:id="4"/>
    </w:p>
    <w:p w:rsidR="006C60F7" w:rsidRDefault="006C60F7" w:rsidP="006C60F7">
      <w:pPr>
        <w:spacing w:beforeLines="120" w:before="288" w:afterLines="120" w:after="288"/>
        <w:ind w:firstLine="709"/>
        <w:contextualSpacing/>
      </w:pPr>
      <w:r>
        <w:t xml:space="preserve">Приложение «Метеоклиент» является универсальным информационным  приложением, предназначенным для визуализации широкого круга  данных на рабочих местах диспетчеров и других клиентов. </w:t>
      </w:r>
    </w:p>
    <w:p w:rsidR="006C60F7" w:rsidRDefault="006C60F7" w:rsidP="006C60F7">
      <w:pPr>
        <w:spacing w:beforeLines="120" w:before="288" w:afterLines="120" w:after="288"/>
        <w:ind w:firstLine="709"/>
        <w:contextualSpacing/>
      </w:pPr>
      <w:r>
        <w:t xml:space="preserve">Получение и отображение данных производится с использованием </w:t>
      </w:r>
      <w:r>
        <w:rPr>
          <w:lang w:val="en-US"/>
        </w:rPr>
        <w:t>web</w:t>
      </w:r>
      <w:r>
        <w:t xml:space="preserve">-технологии. Приложение «Метеоклиент» является специализированным </w:t>
      </w:r>
      <w:r>
        <w:rPr>
          <w:lang w:val="en-US"/>
        </w:rPr>
        <w:t>web</w:t>
      </w:r>
      <w:r>
        <w:t xml:space="preserve">-браузером. Оно обеспечивает взаимодействие с </w:t>
      </w:r>
      <w:r>
        <w:rPr>
          <w:lang w:val="en-US"/>
        </w:rPr>
        <w:t>web</w:t>
      </w:r>
      <w:r>
        <w:t xml:space="preserve">-серверами и соответственно отображение данных </w:t>
      </w:r>
      <w:r>
        <w:rPr>
          <w:lang w:val="en-US"/>
        </w:rPr>
        <w:t>web</w:t>
      </w:r>
      <w:r>
        <w:t xml:space="preserve">-сайтов, предоставляемых этими серверами, а также собственных программных модулей, </w:t>
      </w:r>
      <w:r w:rsidR="00347AF5">
        <w:t>например,</w:t>
      </w:r>
      <w:r>
        <w:t xml:space="preserve"> «калькулятор», «контроль ознакомления», «подготовка сводок АТИС». </w:t>
      </w:r>
    </w:p>
    <w:p w:rsidR="006C60F7" w:rsidRDefault="006C60F7" w:rsidP="006C60F7">
      <w:pPr>
        <w:spacing w:beforeLines="120" w:before="288" w:afterLines="120" w:after="288"/>
        <w:ind w:firstLine="709"/>
        <w:contextualSpacing/>
      </w:pPr>
      <w:r>
        <w:t xml:space="preserve">Приложение написано с использованием кроссплатформенной среды разработки </w:t>
      </w:r>
      <w:r>
        <w:rPr>
          <w:lang w:val="en-US"/>
        </w:rPr>
        <w:t>Qt</w:t>
      </w:r>
      <w:r w:rsidRPr="006C60F7">
        <w:t xml:space="preserve"> </w:t>
      </w:r>
      <w:r>
        <w:t xml:space="preserve">и может работать под различными операционными системами семейства </w:t>
      </w:r>
      <w:r>
        <w:rPr>
          <w:lang w:val="en-US"/>
        </w:rPr>
        <w:t>Windows</w:t>
      </w:r>
      <w:r w:rsidRPr="006C60F7">
        <w:t xml:space="preserve"> </w:t>
      </w:r>
      <w:r>
        <w:t xml:space="preserve">и </w:t>
      </w:r>
      <w:r>
        <w:rPr>
          <w:lang w:val="en-US"/>
        </w:rPr>
        <w:t>Linux</w:t>
      </w:r>
      <w:r>
        <w:t xml:space="preserve">. Состоит из исполняемого файла </w:t>
      </w:r>
      <w:r>
        <w:rPr>
          <w:lang w:val="en-US"/>
        </w:rPr>
        <w:t>Met</w:t>
      </w:r>
      <w:r>
        <w:t>20, файлов настроек и библиотек.</w:t>
      </w:r>
    </w:p>
    <w:p w:rsidR="006C60F7" w:rsidRDefault="006C60F7" w:rsidP="006C60F7">
      <w:pPr>
        <w:spacing w:beforeLines="120" w:before="288" w:afterLines="120" w:after="288"/>
        <w:ind w:firstLine="709"/>
        <w:contextualSpacing/>
      </w:pPr>
      <w:r>
        <w:t xml:space="preserve">При использовании   в качестве  клиентского приложения  справочной метеоподсистемы, рекомендуется переименовывать  исполняемый файл – например в </w:t>
      </w:r>
      <w:r>
        <w:rPr>
          <w:lang w:val="en-US"/>
        </w:rPr>
        <w:t>Ref</w:t>
      </w:r>
      <w:r>
        <w:t xml:space="preserve">20 , для </w:t>
      </w:r>
      <w:r w:rsidR="00347AF5">
        <w:t>избегания</w:t>
      </w:r>
      <w:r>
        <w:t xml:space="preserve"> путаницы   с  клиентом отображения метеоданных, т.к. часто они  </w:t>
      </w:r>
      <w:r w:rsidR="00347AF5">
        <w:t>работают</w:t>
      </w:r>
      <w:r>
        <w:t xml:space="preserve"> на одном АРМе.</w:t>
      </w:r>
    </w:p>
    <w:p w:rsidR="006C60F7" w:rsidRDefault="006C60F7" w:rsidP="00572706">
      <w:pPr>
        <w:pStyle w:val="2"/>
        <w:numPr>
          <w:ilvl w:val="1"/>
          <w:numId w:val="5"/>
        </w:numPr>
        <w:tabs>
          <w:tab w:val="clear" w:pos="709"/>
          <w:tab w:val="left" w:pos="1418"/>
        </w:tabs>
        <w:snapToGrid w:val="0"/>
        <w:ind w:left="0" w:firstLine="709"/>
      </w:pPr>
      <w:bookmarkStart w:id="7" w:name="_Toc5985357"/>
      <w:bookmarkStart w:id="8" w:name="_Toc400972012"/>
      <w:bookmarkStart w:id="9" w:name="_Toc274574628"/>
      <w:bookmarkStart w:id="10" w:name="_Toc266350675"/>
      <w:bookmarkStart w:id="11" w:name="_Toc57820048"/>
      <w:bookmarkStart w:id="12" w:name="_Toc103598635"/>
      <w:r>
        <w:t>Общий принципы  построения  интерфейс</w:t>
      </w:r>
      <w:bookmarkEnd w:id="7"/>
      <w:bookmarkEnd w:id="8"/>
      <w:bookmarkEnd w:id="9"/>
      <w:bookmarkEnd w:id="10"/>
      <w:r>
        <w:t>а</w:t>
      </w:r>
      <w:bookmarkEnd w:id="11"/>
      <w:bookmarkEnd w:id="12"/>
      <w:r>
        <w:t xml:space="preserve"> </w:t>
      </w:r>
    </w:p>
    <w:p w:rsidR="006C60F7" w:rsidRDefault="006C60F7" w:rsidP="00572706">
      <w:pPr>
        <w:pStyle w:val="3"/>
        <w:numPr>
          <w:ilvl w:val="2"/>
          <w:numId w:val="5"/>
        </w:numPr>
        <w:snapToGrid w:val="0"/>
        <w:ind w:left="0" w:firstLine="709"/>
      </w:pPr>
      <w:bookmarkStart w:id="13" w:name="_Toc400972013"/>
      <w:bookmarkStart w:id="14" w:name="_Toc274574630"/>
      <w:bookmarkStart w:id="15" w:name="_Toc266350677"/>
      <w:bookmarkStart w:id="16" w:name="_Toc262212372"/>
      <w:bookmarkStart w:id="17" w:name="_Toc57820049"/>
      <w:bookmarkStart w:id="18" w:name="_Toc5985358"/>
      <w:bookmarkStart w:id="19" w:name="_Toc103598636"/>
      <w:r>
        <w:t xml:space="preserve">Панель </w:t>
      </w:r>
      <w:bookmarkEnd w:id="13"/>
      <w:bookmarkEnd w:id="14"/>
      <w:bookmarkEnd w:id="15"/>
      <w:bookmarkEnd w:id="16"/>
      <w:r>
        <w:t>секций ( главная панель)</w:t>
      </w:r>
      <w:bookmarkEnd w:id="17"/>
      <w:bookmarkEnd w:id="18"/>
      <w:bookmarkEnd w:id="19"/>
    </w:p>
    <w:p w:rsidR="006C60F7" w:rsidRDefault="006C60F7" w:rsidP="006C60F7">
      <w:pPr>
        <w:spacing w:beforeLines="120" w:before="288" w:afterLines="120" w:after="288"/>
        <w:ind w:firstLine="709"/>
        <w:contextualSpacing/>
      </w:pPr>
      <w:r>
        <w:t>Основное окно приложения выполнено в виде стандартной панели инструментов с кнопками – пиктограммами (далее панель секций или главная панель ).</w:t>
      </w:r>
    </w:p>
    <w:p w:rsidR="006C60F7" w:rsidRDefault="006C60F7" w:rsidP="006C60F7">
      <w:pPr>
        <w:spacing w:beforeLines="120" w:before="288" w:afterLines="120" w:after="288"/>
        <w:ind w:firstLine="709"/>
        <w:contextualSpacing/>
      </w:pPr>
      <w:r>
        <w:t>Для удобства отображения и восприятия, все типы сообщений сгруппированы по логическим признакам. Каждой такой группе-секции соответствует пиктограмма на панели метеофункций. Далее эти группы называются секции.</w:t>
      </w:r>
    </w:p>
    <w:p w:rsidR="006C60F7" w:rsidRDefault="006C60F7" w:rsidP="006C60F7">
      <w:pPr>
        <w:tabs>
          <w:tab w:val="left" w:pos="900"/>
          <w:tab w:val="left" w:pos="1418"/>
        </w:tabs>
        <w:autoSpaceDE w:val="0"/>
        <w:autoSpaceDN w:val="0"/>
        <w:adjustRightInd w:val="0"/>
        <w:spacing w:beforeLines="120" w:before="288" w:afterLines="120" w:after="288"/>
        <w:ind w:firstLine="709"/>
        <w:contextualSpacing/>
      </w:pPr>
      <w:r>
        <w:t>Пример отображения данной панели для метеоподсистемы приведен на рисунке :</w:t>
      </w:r>
    </w:p>
    <w:p w:rsidR="006C60F7" w:rsidRDefault="006C60F7" w:rsidP="006C60F7">
      <w:pPr>
        <w:spacing w:beforeLines="120" w:before="288" w:afterLines="120" w:after="288"/>
        <w:ind w:firstLine="709"/>
        <w:contextualSpacing/>
      </w:pPr>
    </w:p>
    <w:p w:rsidR="006C60F7" w:rsidRDefault="00CB44EE" w:rsidP="006C60F7">
      <w:pPr>
        <w:keepNext/>
        <w:spacing w:beforeLines="120" w:before="288" w:afterLines="120" w:after="288"/>
        <w:ind w:firstLine="709"/>
        <w:contextualSpacing/>
      </w:pPr>
      <w:r w:rsidRPr="00CB44EE">
        <w:rPr>
          <w:noProof/>
        </w:rPr>
        <w:drawing>
          <wp:inline distT="0" distB="0" distL="0" distR="0" wp14:anchorId="24B13135" wp14:editId="3CB9849D">
            <wp:extent cx="5619750" cy="7620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19750" cy="762000"/>
                    </a:xfrm>
                    <a:prstGeom prst="rect">
                      <a:avLst/>
                    </a:prstGeom>
                  </pic:spPr>
                </pic:pic>
              </a:graphicData>
            </a:graphic>
          </wp:inline>
        </w:drawing>
      </w:r>
    </w:p>
    <w:p w:rsidR="006C60F7" w:rsidRDefault="006C60F7" w:rsidP="006C60F7">
      <w:pPr>
        <w:pStyle w:val="aff1"/>
      </w:pPr>
      <w:r>
        <w:t xml:space="preserve">Рисунок </w:t>
      </w:r>
      <w:fldSimple w:instr=" SEQ Рисунок \* ARABIC ">
        <w:r w:rsidR="002874D3">
          <w:rPr>
            <w:noProof/>
          </w:rPr>
          <w:t>1</w:t>
        </w:r>
      </w:fldSimple>
      <w:r>
        <w:t xml:space="preserve"> Вариант панели для </w:t>
      </w:r>
      <w:r w:rsidR="00CB44EE">
        <w:t xml:space="preserve">КАМО « </w:t>
      </w:r>
      <w:r w:rsidR="00347AF5">
        <w:t>Метеосервис</w:t>
      </w:r>
      <w:r w:rsidR="00CB44EE">
        <w:t>»  с контролем ознакомления</w:t>
      </w:r>
    </w:p>
    <w:p w:rsidR="006C60F7" w:rsidRDefault="006C60F7" w:rsidP="006C60F7">
      <w:pPr>
        <w:spacing w:beforeLines="120" w:before="288" w:afterLines="120" w:after="288"/>
        <w:ind w:firstLine="709"/>
        <w:contextualSpacing/>
      </w:pPr>
    </w:p>
    <w:p w:rsidR="006C60F7" w:rsidRDefault="006C60F7" w:rsidP="006C60F7">
      <w:pPr>
        <w:tabs>
          <w:tab w:val="left" w:pos="900"/>
          <w:tab w:val="left" w:pos="1418"/>
        </w:tabs>
        <w:autoSpaceDE w:val="0"/>
        <w:autoSpaceDN w:val="0"/>
        <w:adjustRightInd w:val="0"/>
        <w:spacing w:beforeLines="120" w:before="288" w:afterLines="120" w:after="288"/>
        <w:ind w:firstLine="709"/>
        <w:contextualSpacing/>
      </w:pPr>
      <w:r>
        <w:t>Пример отображения данной панели для справочной подсистемы приведен на рисунке :</w:t>
      </w:r>
    </w:p>
    <w:p w:rsidR="006C60F7" w:rsidRDefault="006C60F7" w:rsidP="006C60F7">
      <w:pPr>
        <w:spacing w:beforeLines="120" w:before="288" w:afterLines="120" w:after="288"/>
        <w:ind w:firstLine="709"/>
        <w:contextualSpacing/>
      </w:pPr>
    </w:p>
    <w:p w:rsidR="006C60F7" w:rsidRDefault="006C60F7" w:rsidP="006C60F7">
      <w:pPr>
        <w:pStyle w:val="1303"/>
        <w:keepNext/>
      </w:pPr>
      <w:r>
        <w:rPr>
          <w:noProof/>
          <w:lang w:eastAsia="ru-RU"/>
        </w:rPr>
        <w:drawing>
          <wp:inline distT="0" distB="0" distL="0" distR="0" wp14:anchorId="34214404" wp14:editId="7B3B2424">
            <wp:extent cx="6029325" cy="685800"/>
            <wp:effectExtent l="0" t="0" r="9525"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29325" cy="685800"/>
                    </a:xfrm>
                    <a:prstGeom prst="rect">
                      <a:avLst/>
                    </a:prstGeom>
                    <a:noFill/>
                    <a:ln>
                      <a:noFill/>
                    </a:ln>
                  </pic:spPr>
                </pic:pic>
              </a:graphicData>
            </a:graphic>
          </wp:inline>
        </w:drawing>
      </w:r>
    </w:p>
    <w:p w:rsidR="006C60F7" w:rsidRDefault="006C60F7" w:rsidP="006C60F7">
      <w:pPr>
        <w:pStyle w:val="aff1"/>
        <w:ind w:firstLine="709"/>
        <w:jc w:val="center"/>
        <w:rPr>
          <w:noProof/>
        </w:rPr>
      </w:pPr>
      <w:r>
        <w:t xml:space="preserve">Рисунок </w:t>
      </w:r>
      <w:fldSimple w:instr=" SEQ Рисунок \* ARABIC ">
        <w:r w:rsidR="002874D3">
          <w:rPr>
            <w:noProof/>
          </w:rPr>
          <w:t>2</w:t>
        </w:r>
      </w:fldSimple>
      <w:r>
        <w:rPr>
          <w:noProof/>
        </w:rPr>
        <w:t xml:space="preserve"> Вариант панели для справочной  подсистемы</w:t>
      </w:r>
    </w:p>
    <w:p w:rsidR="006C60F7" w:rsidRDefault="006C60F7" w:rsidP="006C60F7"/>
    <w:p w:rsidR="006C60F7" w:rsidRDefault="006C60F7" w:rsidP="006C60F7">
      <w:pPr>
        <w:ind w:firstLine="709"/>
      </w:pPr>
    </w:p>
    <w:p w:rsidR="006C60F7" w:rsidRDefault="006C60F7" w:rsidP="006C60F7">
      <w:pPr>
        <w:tabs>
          <w:tab w:val="left" w:pos="900"/>
          <w:tab w:val="left" w:pos="1418"/>
        </w:tabs>
        <w:autoSpaceDE w:val="0"/>
        <w:autoSpaceDN w:val="0"/>
        <w:adjustRightInd w:val="0"/>
        <w:spacing w:beforeLines="120" w:before="288" w:afterLines="120" w:after="288"/>
        <w:ind w:firstLine="709"/>
        <w:contextualSpacing/>
      </w:pPr>
      <w:r>
        <w:t xml:space="preserve">Количество секций выводимой информации и соответственно количество кнопок на панели настраивается при развертывании системы. </w:t>
      </w:r>
      <w:r w:rsidR="00CB44EE">
        <w:t xml:space="preserve"> Также настраиваются  пиктограммы  для  кнопок. Далее пиктограммы кнопок  в  общих разделах  могут отличаться от приведенных </w:t>
      </w:r>
    </w:p>
    <w:p w:rsidR="006C60F7" w:rsidRDefault="006C60F7" w:rsidP="006C60F7">
      <w:pPr>
        <w:spacing w:beforeLines="120" w:before="288" w:afterLines="120" w:after="288"/>
        <w:ind w:firstLine="709"/>
        <w:contextualSpacing/>
      </w:pPr>
      <w:r>
        <w:t xml:space="preserve">При нажатии пиктограммы открывается окно с соответствующими видами информации (окно). </w:t>
      </w:r>
    </w:p>
    <w:p w:rsidR="006C60F7" w:rsidRDefault="006C60F7" w:rsidP="006C60F7">
      <w:pPr>
        <w:spacing w:beforeLines="120" w:before="288" w:afterLines="120" w:after="288"/>
        <w:ind w:firstLine="709"/>
        <w:contextualSpacing/>
      </w:pPr>
      <w:r>
        <w:lastRenderedPageBreak/>
        <w:t xml:space="preserve">Например, при нажатии кнопки с пиктограммой </w:t>
      </w:r>
      <w:r w:rsidR="00CB44EE" w:rsidRPr="00CB44EE">
        <w:rPr>
          <w:noProof/>
        </w:rPr>
        <w:drawing>
          <wp:inline distT="0" distB="0" distL="0" distR="0" wp14:anchorId="26E67F5A" wp14:editId="73B0665A">
            <wp:extent cx="381000" cy="447675"/>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81000" cy="447675"/>
                    </a:xfrm>
                    <a:prstGeom prst="rect">
                      <a:avLst/>
                    </a:prstGeom>
                  </pic:spPr>
                </pic:pic>
              </a:graphicData>
            </a:graphic>
          </wp:inline>
        </w:drawing>
      </w:r>
      <w:r>
        <w:t xml:space="preserve"> - открывается окно с данными по ВПП ( внешний вид  окна меняется в зависимости от  типа АМИС и аэропорта)</w:t>
      </w:r>
    </w:p>
    <w:p w:rsidR="006C60F7" w:rsidRDefault="006C60F7" w:rsidP="006C60F7">
      <w:pPr>
        <w:pStyle w:val="1303"/>
        <w:keepNext/>
      </w:pPr>
      <w:r>
        <w:rPr>
          <w:rFonts w:eastAsia="Times New Roman" w:cs="Times New Roman"/>
          <w:lang w:eastAsia="ru-RU"/>
        </w:rPr>
        <w:object w:dxaOrig="9495" w:dyaOrig="5835">
          <v:shape id="_x0000_i1029" type="#_x0000_t75" style="width:474.75pt;height:291.75pt" o:ole="">
            <v:imagedata r:id="rId19" o:title=""/>
          </v:shape>
          <o:OLEObject Type="Embed" ProgID="Visio.Drawing.15" ShapeID="_x0000_i1029" DrawAspect="Content" ObjectID="_1714393687" r:id="rId20"/>
        </w:object>
      </w:r>
    </w:p>
    <w:p w:rsidR="006C60F7" w:rsidRDefault="006C60F7" w:rsidP="006C60F7">
      <w:pPr>
        <w:pStyle w:val="aff1"/>
        <w:jc w:val="center"/>
      </w:pPr>
      <w:r>
        <w:t xml:space="preserve">Рисунок </w:t>
      </w:r>
      <w:fldSimple w:instr=" SEQ Рисунок \* ARABIC ">
        <w:r w:rsidR="002874D3">
          <w:rPr>
            <w:noProof/>
          </w:rPr>
          <w:t>3</w:t>
        </w:r>
      </w:fldSimple>
      <w:r w:rsidR="00CB2639">
        <w:rPr>
          <w:noProof/>
        </w:rPr>
        <w:t xml:space="preserve"> Различные варанты отображения данных по ВПП</w:t>
      </w:r>
    </w:p>
    <w:p w:rsidR="006C60F7" w:rsidRDefault="006C60F7" w:rsidP="006C60F7">
      <w:pPr>
        <w:spacing w:beforeLines="120" w:before="288" w:afterLines="120" w:after="288"/>
        <w:ind w:firstLine="709"/>
        <w:contextualSpacing/>
      </w:pPr>
      <w:r>
        <w:t xml:space="preserve"> </w:t>
      </w:r>
    </w:p>
    <w:p w:rsidR="006C60F7" w:rsidRDefault="006C60F7" w:rsidP="006C60F7">
      <w:pPr>
        <w:tabs>
          <w:tab w:val="left" w:pos="900"/>
          <w:tab w:val="left" w:pos="1418"/>
        </w:tabs>
        <w:autoSpaceDE w:val="0"/>
        <w:autoSpaceDN w:val="0"/>
        <w:adjustRightInd w:val="0"/>
        <w:spacing w:beforeLines="120" w:before="288" w:afterLines="120" w:after="288"/>
        <w:ind w:firstLine="709"/>
        <w:contextualSpacing/>
      </w:pPr>
      <w:r>
        <w:t>Отображение различных видов информации производится в режиме функционального запроса (по инициативе пользователя) и в принудительном режиме (по инициативе метеоподсистемы) для определенных окон.  В справочной  подсистеме – только  по инициативе пользователя.</w:t>
      </w:r>
    </w:p>
    <w:p w:rsidR="006C60F7" w:rsidRDefault="006C60F7" w:rsidP="006C60F7"/>
    <w:p w:rsidR="006C60F7" w:rsidRDefault="006C60F7" w:rsidP="006C60F7">
      <w:pPr>
        <w:tabs>
          <w:tab w:val="left" w:pos="900"/>
          <w:tab w:val="left" w:pos="1418"/>
        </w:tabs>
        <w:autoSpaceDE w:val="0"/>
        <w:autoSpaceDN w:val="0"/>
        <w:adjustRightInd w:val="0"/>
        <w:spacing w:beforeLines="120" w:before="288" w:afterLines="120" w:after="288"/>
        <w:ind w:firstLine="709"/>
        <w:contextualSpacing/>
      </w:pPr>
      <w:r>
        <w:t>Панель метеофункций может отображаться как постоянно, так и вызываться для отображения по мере необходимости, если это предусмотрено основным интерфейсом рабочего места. Так, на рабочем месте КСА Топаз ОВД, если панель функций не видна (свернута или приложение закрыто), то можно ее вызвать, нажав специальную кнопку.</w:t>
      </w:r>
    </w:p>
    <w:p w:rsidR="006C60F7" w:rsidRDefault="006C60F7" w:rsidP="006C60F7">
      <w:pPr>
        <w:tabs>
          <w:tab w:val="left" w:pos="900"/>
          <w:tab w:val="left" w:pos="1418"/>
        </w:tabs>
        <w:autoSpaceDE w:val="0"/>
        <w:autoSpaceDN w:val="0"/>
        <w:adjustRightInd w:val="0"/>
        <w:spacing w:beforeLines="120" w:before="288" w:afterLines="120" w:after="288"/>
        <w:ind w:firstLine="709"/>
        <w:contextualSpacing/>
      </w:pPr>
    </w:p>
    <w:p w:rsidR="006C60F7" w:rsidRDefault="006C60F7" w:rsidP="006C60F7">
      <w:pPr>
        <w:tabs>
          <w:tab w:val="left" w:pos="1418"/>
        </w:tabs>
        <w:spacing w:beforeLines="120" w:before="288" w:afterLines="120" w:after="288"/>
        <w:ind w:firstLine="709"/>
        <w:contextualSpacing/>
      </w:pPr>
      <w:r>
        <w:t>Алгоритм работы кнопок метеопанели:</w:t>
      </w:r>
    </w:p>
    <w:p w:rsidR="006C60F7" w:rsidRDefault="006C60F7" w:rsidP="00572706">
      <w:pPr>
        <w:pStyle w:val="a4"/>
        <w:numPr>
          <w:ilvl w:val="0"/>
          <w:numId w:val="6"/>
        </w:numPr>
        <w:tabs>
          <w:tab w:val="left" w:pos="1418"/>
        </w:tabs>
        <w:spacing w:beforeLines="120" w:before="288" w:afterLines="120" w:after="288"/>
        <w:ind w:left="2149"/>
      </w:pPr>
      <w:r>
        <w:t xml:space="preserve">При нажатии на кнопку появляется окно, в котором отображается соответствующая информация. </w:t>
      </w:r>
    </w:p>
    <w:p w:rsidR="006C60F7" w:rsidRDefault="006C60F7" w:rsidP="00572706">
      <w:pPr>
        <w:pStyle w:val="a4"/>
        <w:numPr>
          <w:ilvl w:val="0"/>
          <w:numId w:val="6"/>
        </w:numPr>
        <w:tabs>
          <w:tab w:val="left" w:pos="1418"/>
        </w:tabs>
        <w:spacing w:beforeLines="120" w:before="288" w:afterLines="120" w:after="288"/>
        <w:ind w:left="2149"/>
      </w:pPr>
      <w:r>
        <w:t>При повторном нажатии – окно скрывается (если в настройках оно не задано как «Незакрываемое». Например, часто как незакрываемые настраиваются окна КРАМС-АМИС)</w:t>
      </w:r>
    </w:p>
    <w:p w:rsidR="006C60F7" w:rsidRDefault="006C60F7" w:rsidP="00572706">
      <w:pPr>
        <w:pStyle w:val="a4"/>
        <w:numPr>
          <w:ilvl w:val="0"/>
          <w:numId w:val="6"/>
        </w:numPr>
        <w:tabs>
          <w:tab w:val="left" w:pos="1418"/>
        </w:tabs>
        <w:spacing w:beforeLines="120" w:before="288" w:afterLines="120" w:after="288"/>
        <w:ind w:left="2149"/>
      </w:pPr>
      <w:r>
        <w:t xml:space="preserve">Двойной клик по кнопке не только открывает окно, но и перемещает его к нижней кромке панели. При большом количестве открытых окон, при одинарном клике, оператор может не увидеть или не заметить открывшегося окна. Также окна имеющие больший приоритет (например, </w:t>
      </w:r>
      <w:r>
        <w:rPr>
          <w:lang w:val="en-US"/>
        </w:rPr>
        <w:t>alert</w:t>
      </w:r>
      <w:r>
        <w:t>-окна системы АС УВД или ПИВП) могут закрывать его. При двойном же клике – оно не только открывается поверх остальных окон, но и перемещается в зону гарантированной видимости – возле панели инструментов.</w:t>
      </w:r>
    </w:p>
    <w:p w:rsidR="006C60F7" w:rsidRDefault="006C60F7" w:rsidP="006C60F7">
      <w:pPr>
        <w:tabs>
          <w:tab w:val="left" w:pos="1418"/>
        </w:tabs>
        <w:spacing w:beforeLines="120" w:before="288" w:afterLines="120" w:after="288"/>
        <w:ind w:firstLine="709"/>
        <w:contextualSpacing/>
        <w:rPr>
          <w:b/>
        </w:rPr>
      </w:pPr>
      <w:r>
        <w:rPr>
          <w:b/>
        </w:rPr>
        <w:t>Если вы не видите реакции панели на одинарные нажатия кнопки – сделайте двойной клик!</w:t>
      </w:r>
    </w:p>
    <w:p w:rsidR="006C60F7" w:rsidRDefault="006C60F7" w:rsidP="00572706">
      <w:pPr>
        <w:pStyle w:val="3"/>
        <w:numPr>
          <w:ilvl w:val="2"/>
          <w:numId w:val="5"/>
        </w:numPr>
        <w:snapToGrid w:val="0"/>
      </w:pPr>
      <w:bookmarkStart w:id="20" w:name="_Toc57820050"/>
      <w:bookmarkStart w:id="21" w:name="_Toc103598637"/>
      <w:r>
        <w:lastRenderedPageBreak/>
        <w:t>Служебные  кнопки панели</w:t>
      </w:r>
      <w:bookmarkEnd w:id="20"/>
      <w:bookmarkEnd w:id="21"/>
      <w:r>
        <w:t xml:space="preserve"> </w:t>
      </w:r>
    </w:p>
    <w:p w:rsidR="006C60F7" w:rsidRDefault="006C60F7" w:rsidP="006C60F7"/>
    <w:p w:rsidR="006C60F7" w:rsidRDefault="006C60F7" w:rsidP="006C60F7"/>
    <w:p w:rsidR="006C60F7" w:rsidRDefault="006C60F7" w:rsidP="006C60F7">
      <w:pPr>
        <w:spacing w:beforeLines="120" w:before="288" w:afterLines="120" w:after="288"/>
        <w:ind w:firstLine="709"/>
        <w:contextualSpacing/>
      </w:pPr>
      <w:r>
        <w:t>Кроме пиктограмм, используемых для вызова соответствующих видов метеоинформации, имеются  служебные кнопки :</w:t>
      </w:r>
    </w:p>
    <w:p w:rsidR="006C60F7" w:rsidRDefault="006C60F7" w:rsidP="00D70048">
      <w:pPr>
        <w:pStyle w:val="a4"/>
        <w:numPr>
          <w:ilvl w:val="0"/>
          <w:numId w:val="40"/>
        </w:numPr>
        <w:spacing w:beforeLines="120" w:before="288" w:afterLines="120" w:after="288"/>
      </w:pPr>
      <w:r>
        <w:t>заставка  «Аватар»</w:t>
      </w:r>
    </w:p>
    <w:p w:rsidR="006C60F7" w:rsidRDefault="006C60F7" w:rsidP="00D70048">
      <w:pPr>
        <w:pStyle w:val="a4"/>
        <w:numPr>
          <w:ilvl w:val="0"/>
          <w:numId w:val="40"/>
        </w:numPr>
        <w:spacing w:beforeLines="120" w:before="288" w:afterLines="120" w:after="288"/>
      </w:pPr>
      <w:r>
        <w:t>«Избранные окна »</w:t>
      </w:r>
    </w:p>
    <w:p w:rsidR="00D70048" w:rsidRDefault="00D70048" w:rsidP="00D70048">
      <w:pPr>
        <w:pStyle w:val="a4"/>
        <w:numPr>
          <w:ilvl w:val="0"/>
          <w:numId w:val="40"/>
        </w:numPr>
        <w:spacing w:beforeLines="120" w:before="288" w:afterLines="120" w:after="288"/>
      </w:pPr>
      <w:r>
        <w:t>«Свернуть панель»</w:t>
      </w:r>
    </w:p>
    <w:p w:rsidR="00D70048" w:rsidRPr="00D70048" w:rsidRDefault="00D70048" w:rsidP="00D70048">
      <w:pPr>
        <w:pStyle w:val="a4"/>
        <w:numPr>
          <w:ilvl w:val="0"/>
          <w:numId w:val="40"/>
        </w:numPr>
        <w:spacing w:beforeLines="120" w:before="288" w:afterLines="120" w:after="288"/>
      </w:pPr>
      <w:r>
        <w:t>«Свернуть все окна»</w:t>
      </w:r>
    </w:p>
    <w:p w:rsidR="006C60F7" w:rsidRDefault="006C60F7" w:rsidP="006C60F7">
      <w:pPr>
        <w:spacing w:beforeLines="120" w:before="288" w:afterLines="120" w:after="288"/>
        <w:ind w:firstLine="709"/>
        <w:contextualSpacing/>
      </w:pPr>
    </w:p>
    <w:p w:rsidR="006C60F7" w:rsidRDefault="00CB44EE" w:rsidP="006C60F7">
      <w:pPr>
        <w:keepNext/>
        <w:spacing w:beforeLines="120" w:before="288" w:afterLines="120" w:after="288"/>
        <w:ind w:firstLine="709"/>
        <w:contextualSpacing/>
      </w:pPr>
      <w:r w:rsidRPr="00CB44EE">
        <w:rPr>
          <w:noProof/>
        </w:rPr>
        <w:drawing>
          <wp:inline distT="0" distB="0" distL="0" distR="0" wp14:anchorId="51536F8C" wp14:editId="08EB3A96">
            <wp:extent cx="2286000" cy="75247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286000" cy="752475"/>
                    </a:xfrm>
                    <a:prstGeom prst="rect">
                      <a:avLst/>
                    </a:prstGeom>
                  </pic:spPr>
                </pic:pic>
              </a:graphicData>
            </a:graphic>
          </wp:inline>
        </w:drawing>
      </w:r>
    </w:p>
    <w:p w:rsidR="006C60F7" w:rsidRDefault="006C60F7" w:rsidP="006C60F7">
      <w:pPr>
        <w:pStyle w:val="aff1"/>
      </w:pPr>
      <w:r>
        <w:t xml:space="preserve">Рисунок </w:t>
      </w:r>
      <w:fldSimple w:instr=" SEQ Рисунок \* ARABIC ">
        <w:r w:rsidR="002874D3">
          <w:rPr>
            <w:noProof/>
          </w:rPr>
          <w:t>4</w:t>
        </w:r>
      </w:fldSimple>
      <w:r>
        <w:t xml:space="preserve"> Служебные кнопки</w:t>
      </w:r>
    </w:p>
    <w:p w:rsidR="006C60F7" w:rsidRDefault="00CB44EE" w:rsidP="006C60F7">
      <w:pPr>
        <w:spacing w:beforeLines="120" w:before="288" w:afterLines="120" w:after="288"/>
        <w:ind w:firstLine="709"/>
        <w:contextualSpacing/>
      </w:pPr>
      <w:r>
        <w:t>Наличие или отсутствие  служ</w:t>
      </w:r>
      <w:r w:rsidR="006C60F7">
        <w:t xml:space="preserve">ебных кнопок   является НПС (см. в настройках). По умолчанию – отображаются. </w:t>
      </w:r>
    </w:p>
    <w:p w:rsidR="006C60F7" w:rsidRDefault="006C60F7" w:rsidP="00572706">
      <w:pPr>
        <w:pStyle w:val="4"/>
        <w:numPr>
          <w:ilvl w:val="3"/>
          <w:numId w:val="5"/>
        </w:numPr>
        <w:ind w:hanging="438"/>
      </w:pPr>
      <w:r>
        <w:t>К</w:t>
      </w:r>
      <w:r w:rsidR="00347AF5">
        <w:rPr>
          <w:lang w:val="ru-RU"/>
        </w:rPr>
        <w:t>н</w:t>
      </w:r>
      <w:r>
        <w:t>опка –</w:t>
      </w:r>
      <w:r w:rsidRPr="00347AF5">
        <w:rPr>
          <w:lang w:val="ru-RU"/>
        </w:rPr>
        <w:t xml:space="preserve"> заставка</w:t>
      </w:r>
      <w:r>
        <w:t xml:space="preserve">  «Аватар»</w:t>
      </w:r>
    </w:p>
    <w:p w:rsidR="006C60F7" w:rsidRDefault="006C60F7" w:rsidP="006C60F7"/>
    <w:p w:rsidR="006C60F7" w:rsidRDefault="006C60F7" w:rsidP="006C60F7">
      <w:r>
        <w:t xml:space="preserve">Это первая кнопка  в панели </w:t>
      </w:r>
      <w:r w:rsidR="00347AF5">
        <w:t>на</w:t>
      </w:r>
      <w:r>
        <w:t xml:space="preserve"> нее выведено  предна</w:t>
      </w:r>
      <w:r w:rsidR="00347AF5">
        <w:t>значение  данной панели инструм</w:t>
      </w:r>
      <w:r>
        <w:t>ентов  и    главный способ  предоставления  метеоинформации ( если это  панель для вывода метеоин</w:t>
      </w:r>
      <w:r w:rsidR="00347AF5">
        <w:t>ф</w:t>
      </w:r>
      <w:r>
        <w:t>ормации)</w:t>
      </w:r>
    </w:p>
    <w:p w:rsidR="006C60F7" w:rsidRDefault="006C60F7" w:rsidP="006C60F7"/>
    <w:p w:rsidR="006C60F7" w:rsidRDefault="006C60F7" w:rsidP="006C60F7">
      <w:pPr>
        <w:keepNext/>
      </w:pPr>
      <w:r>
        <w:rPr>
          <w:noProof/>
        </w:rPr>
        <w:drawing>
          <wp:inline distT="0" distB="0" distL="0" distR="0" wp14:anchorId="43332F1C" wp14:editId="1DA31BDE">
            <wp:extent cx="1162050" cy="485775"/>
            <wp:effectExtent l="0" t="0" r="0" b="9525"/>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62050" cy="485775"/>
                    </a:xfrm>
                    <a:prstGeom prst="rect">
                      <a:avLst/>
                    </a:prstGeom>
                    <a:noFill/>
                    <a:ln>
                      <a:noFill/>
                    </a:ln>
                  </pic:spPr>
                </pic:pic>
              </a:graphicData>
            </a:graphic>
          </wp:inline>
        </w:drawing>
      </w:r>
      <w:r w:rsidR="00CB44EE" w:rsidRPr="00CB44EE">
        <w:rPr>
          <w:noProof/>
        </w:rPr>
        <w:drawing>
          <wp:inline distT="0" distB="0" distL="0" distR="0" wp14:anchorId="1570CD32" wp14:editId="237CBDD3">
            <wp:extent cx="1195129" cy="483978"/>
            <wp:effectExtent l="0" t="0" r="508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196796" cy="484653"/>
                    </a:xfrm>
                    <a:prstGeom prst="rect">
                      <a:avLst/>
                    </a:prstGeom>
                  </pic:spPr>
                </pic:pic>
              </a:graphicData>
            </a:graphic>
          </wp:inline>
        </w:drawing>
      </w:r>
      <w:r w:rsidR="00CB44EE" w:rsidRPr="00CB44EE">
        <w:rPr>
          <w:noProof/>
        </w:rPr>
        <w:drawing>
          <wp:inline distT="0" distB="0" distL="0" distR="0" wp14:anchorId="038B0626" wp14:editId="07777FA7">
            <wp:extent cx="1212431" cy="474869"/>
            <wp:effectExtent l="0" t="0" r="6985" b="190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215802" cy="476189"/>
                    </a:xfrm>
                    <a:prstGeom prst="rect">
                      <a:avLst/>
                    </a:prstGeom>
                  </pic:spPr>
                </pic:pic>
              </a:graphicData>
            </a:graphic>
          </wp:inline>
        </w:drawing>
      </w:r>
    </w:p>
    <w:p w:rsidR="006C60F7" w:rsidRDefault="006C60F7" w:rsidP="006C60F7">
      <w:pPr>
        <w:pStyle w:val="aff1"/>
      </w:pPr>
      <w:r>
        <w:t xml:space="preserve">Рисунок </w:t>
      </w:r>
      <w:fldSimple w:instr=" SEQ Рисунок \* ARABIC ">
        <w:r w:rsidR="002874D3">
          <w:rPr>
            <w:noProof/>
          </w:rPr>
          <w:t>5</w:t>
        </w:r>
      </w:fldSimple>
      <w:r>
        <w:t xml:space="preserve"> </w:t>
      </w:r>
      <w:r w:rsidR="00CB44EE">
        <w:t>Варианты Кнопки</w:t>
      </w:r>
      <w:r>
        <w:t xml:space="preserve"> "Аватар"</w:t>
      </w:r>
    </w:p>
    <w:p w:rsidR="006C60F7" w:rsidRDefault="006C60F7" w:rsidP="006C60F7"/>
    <w:p w:rsidR="006C60F7" w:rsidRDefault="006C60F7" w:rsidP="006C60F7">
      <w:r>
        <w:t>Возможные варианты надписей :</w:t>
      </w:r>
    </w:p>
    <w:p w:rsidR="006C60F7" w:rsidRDefault="006C60F7" w:rsidP="006C60F7">
      <w:r>
        <w:t>Топаз Метеоподсистема – при   получении метеоинформации через  сервера КСА Топаз УВД</w:t>
      </w:r>
    </w:p>
    <w:p w:rsidR="006C60F7" w:rsidRDefault="006C60F7" w:rsidP="006C60F7">
      <w:r>
        <w:t xml:space="preserve">КАМО Метеосервис – при получении метеоинформации через  КАМО «Метеосервис» </w:t>
      </w:r>
    </w:p>
    <w:p w:rsidR="006C60F7" w:rsidRDefault="006C60F7" w:rsidP="006C60F7">
      <w:r>
        <w:t>Топаз Справочная – при  настройке  клиента как справочной  системы.</w:t>
      </w:r>
    </w:p>
    <w:p w:rsidR="006C60F7" w:rsidRDefault="006C60F7" w:rsidP="006C60F7"/>
    <w:p w:rsidR="006C60F7" w:rsidRDefault="006C60F7" w:rsidP="006C60F7"/>
    <w:p w:rsidR="006C60F7" w:rsidRDefault="006C60F7" w:rsidP="006C60F7"/>
    <w:p w:rsidR="006C60F7" w:rsidRDefault="006C60F7" w:rsidP="00572706">
      <w:pPr>
        <w:pStyle w:val="4"/>
        <w:numPr>
          <w:ilvl w:val="3"/>
          <w:numId w:val="5"/>
        </w:numPr>
        <w:ind w:hanging="438"/>
      </w:pPr>
      <w:r>
        <w:t>Кнопка «Избранные окна »</w:t>
      </w:r>
    </w:p>
    <w:p w:rsidR="006C60F7" w:rsidRDefault="006C60F7" w:rsidP="006C60F7"/>
    <w:p w:rsidR="006C60F7" w:rsidRDefault="006C60F7" w:rsidP="006C60F7">
      <w:r>
        <w:t>Кнопка  «избранные окна»   позволяет открывать- закрывать  одно или несколько окон  нажатием одной этой кнопки. Т.е.  взять на управление   одно или несколько окон.</w:t>
      </w:r>
    </w:p>
    <w:p w:rsidR="006C60F7" w:rsidRDefault="006C60F7" w:rsidP="006C60F7">
      <w:pPr>
        <w:keepNext/>
        <w:spacing w:beforeLines="120" w:before="288" w:afterLines="120" w:after="288"/>
        <w:ind w:firstLine="709"/>
        <w:contextualSpacing/>
      </w:pPr>
      <w:r>
        <w:object w:dxaOrig="675" w:dyaOrig="750">
          <v:shape id="_x0000_i1030" type="#_x0000_t75" style="width:33.75pt;height:37.5pt" o:ole="">
            <v:imagedata r:id="rId25" o:title=""/>
          </v:shape>
          <o:OLEObject Type="Embed" ProgID="Visio.Drawing.15" ShapeID="_x0000_i1030" DrawAspect="Content" ObjectID="_1714393688" r:id="rId26"/>
        </w:object>
      </w:r>
    </w:p>
    <w:p w:rsidR="006C60F7" w:rsidRDefault="006C60F7" w:rsidP="006C60F7">
      <w:pPr>
        <w:pStyle w:val="aff1"/>
      </w:pPr>
      <w:r>
        <w:t xml:space="preserve">Рисунок </w:t>
      </w:r>
      <w:fldSimple w:instr=" SEQ Рисунок \* ARABIC ">
        <w:r w:rsidR="002874D3">
          <w:rPr>
            <w:noProof/>
          </w:rPr>
          <w:t>6</w:t>
        </w:r>
      </w:fldSimple>
      <w:r>
        <w:t xml:space="preserve"> Кнопка "Избранные окна" – после запуска неактивна</w:t>
      </w:r>
    </w:p>
    <w:p w:rsidR="006C60F7" w:rsidRDefault="006C60F7" w:rsidP="006C60F7">
      <w:pPr>
        <w:spacing w:beforeLines="120" w:before="288" w:afterLines="120" w:after="288"/>
        <w:contextualSpacing/>
      </w:pPr>
      <w:r>
        <w:t>После запуска  клиента кнопка  неактивна (рисунок  бледный).</w:t>
      </w:r>
    </w:p>
    <w:p w:rsidR="006C60F7" w:rsidRDefault="006C60F7" w:rsidP="006C60F7">
      <w:pPr>
        <w:spacing w:beforeLines="120" w:before="288" w:afterLines="120" w:after="288"/>
        <w:contextualSpacing/>
      </w:pPr>
      <w:r>
        <w:t xml:space="preserve">Откройте одно или несколько  окон  </w:t>
      </w:r>
      <w:r w:rsidR="00347AF5">
        <w:t>нажатием</w:t>
      </w:r>
      <w:r>
        <w:t xml:space="preserve"> на </w:t>
      </w:r>
      <w:r w:rsidR="00347AF5">
        <w:t>соответствующие</w:t>
      </w:r>
      <w:r>
        <w:t xml:space="preserve">  кнопки панели. </w:t>
      </w:r>
    </w:p>
    <w:p w:rsidR="006C60F7" w:rsidRDefault="00347AF5" w:rsidP="006C60F7">
      <w:pPr>
        <w:spacing w:beforeLines="120" w:before="288" w:afterLines="120" w:after="288"/>
        <w:contextualSpacing/>
      </w:pPr>
      <w:r>
        <w:t>Кнопка</w:t>
      </w:r>
      <w:r w:rsidR="006C60F7">
        <w:t xml:space="preserve">  приобретает активный вид   стрелками вниз, что   указывает на то , </w:t>
      </w:r>
      <w:r>
        <w:t>что</w:t>
      </w:r>
      <w:r w:rsidR="006C60F7">
        <w:t xml:space="preserve"> о есть  открытые окна, которые можно взять  на управление.</w:t>
      </w:r>
    </w:p>
    <w:p w:rsidR="006C60F7" w:rsidRDefault="006C60F7" w:rsidP="006C60F7">
      <w:pPr>
        <w:keepNext/>
        <w:spacing w:beforeLines="120" w:before="288" w:afterLines="120" w:after="288"/>
        <w:ind w:firstLine="709"/>
        <w:contextualSpacing/>
      </w:pPr>
      <w:r>
        <w:object w:dxaOrig="675" w:dyaOrig="780">
          <v:shape id="_x0000_i1031" type="#_x0000_t75" style="width:33.75pt;height:39pt" o:ole="">
            <v:imagedata r:id="rId27" o:title=""/>
          </v:shape>
          <o:OLEObject Type="Embed" ProgID="Visio.Drawing.15" ShapeID="_x0000_i1031" DrawAspect="Content" ObjectID="_1714393689" r:id="rId28"/>
        </w:object>
      </w:r>
    </w:p>
    <w:p w:rsidR="006C60F7" w:rsidRDefault="006C60F7" w:rsidP="006C60F7">
      <w:pPr>
        <w:pStyle w:val="aff1"/>
      </w:pPr>
      <w:r>
        <w:t xml:space="preserve">Рисунок </w:t>
      </w:r>
      <w:fldSimple w:instr=" SEQ Рисунок \* ARABIC ">
        <w:r w:rsidR="002874D3">
          <w:rPr>
            <w:noProof/>
          </w:rPr>
          <w:t>7</w:t>
        </w:r>
      </w:fldSimple>
      <w:r>
        <w:t xml:space="preserve"> Кнопка указывает что есть открытые окна</w:t>
      </w:r>
    </w:p>
    <w:p w:rsidR="006C60F7" w:rsidRDefault="006C60F7" w:rsidP="006C60F7">
      <w:pPr>
        <w:spacing w:beforeLines="120" w:before="288" w:afterLines="120" w:after="288"/>
        <w:contextualSpacing/>
      </w:pPr>
      <w:r>
        <w:t xml:space="preserve">Разместите окна  их в нужном месте и задайте нужный размер. </w:t>
      </w:r>
    </w:p>
    <w:p w:rsidR="006C60F7" w:rsidRDefault="006C60F7" w:rsidP="006C60F7">
      <w:pPr>
        <w:spacing w:beforeLines="120" w:before="288" w:afterLines="120" w:after="288"/>
        <w:contextualSpacing/>
      </w:pPr>
      <w:r>
        <w:t>Нажмите  кнопку  «Избранные окна ».  Открытые вами окна закроются. Кнопка приобретет активный вид, но стрелками  вверх. Это указывает на то что  под  ее управлением есть окна и при нажатии этой кнопки они откроются.</w:t>
      </w:r>
    </w:p>
    <w:p w:rsidR="006C60F7" w:rsidRDefault="006C60F7" w:rsidP="006C60F7">
      <w:pPr>
        <w:spacing w:beforeLines="120" w:before="288" w:afterLines="120" w:after="288"/>
        <w:contextualSpacing/>
      </w:pPr>
    </w:p>
    <w:p w:rsidR="006C60F7" w:rsidRDefault="006C60F7" w:rsidP="006C60F7">
      <w:pPr>
        <w:keepNext/>
        <w:spacing w:beforeLines="120" w:before="288" w:afterLines="120" w:after="288"/>
        <w:ind w:firstLine="709"/>
        <w:contextualSpacing/>
      </w:pPr>
      <w:r>
        <w:object w:dxaOrig="675" w:dyaOrig="810">
          <v:shape id="_x0000_i1032" type="#_x0000_t75" style="width:33.75pt;height:40.5pt" o:ole="">
            <v:imagedata r:id="rId29" o:title=""/>
          </v:shape>
          <o:OLEObject Type="Embed" ProgID="Visio.Drawing.15" ShapeID="_x0000_i1032" DrawAspect="Content" ObjectID="_1714393690" r:id="rId30"/>
        </w:object>
      </w:r>
    </w:p>
    <w:p w:rsidR="006C60F7" w:rsidRDefault="006C60F7" w:rsidP="006C60F7">
      <w:pPr>
        <w:pStyle w:val="aff1"/>
      </w:pPr>
      <w:r>
        <w:t xml:space="preserve">Рисунок </w:t>
      </w:r>
      <w:fldSimple w:instr=" SEQ Рисунок \* ARABIC ">
        <w:r w:rsidR="002874D3">
          <w:rPr>
            <w:noProof/>
          </w:rPr>
          <w:t>8</w:t>
        </w:r>
      </w:fldSimple>
      <w:r>
        <w:t xml:space="preserve"> Есть окна на управлении.</w:t>
      </w:r>
    </w:p>
    <w:p w:rsidR="006C60F7" w:rsidRDefault="006C60F7" w:rsidP="006C60F7"/>
    <w:p w:rsidR="006C60F7" w:rsidRDefault="006C60F7" w:rsidP="006C60F7">
      <w:r>
        <w:t xml:space="preserve">Открытие-закрытие  окон  через  </w:t>
      </w:r>
      <w:r w:rsidR="00347AF5">
        <w:t>соответствующую</w:t>
      </w:r>
      <w:r>
        <w:t xml:space="preserve"> кнопку панели или через  кнопку «закрыть все» ( см.</w:t>
      </w:r>
      <w:r w:rsidR="00347AF5">
        <w:t xml:space="preserve"> </w:t>
      </w:r>
      <w:r>
        <w:t>кнопку «закрыть все»)  не снимает его  с управления.</w:t>
      </w:r>
    </w:p>
    <w:p w:rsidR="006C60F7" w:rsidRDefault="006C60F7" w:rsidP="006C60F7">
      <w:r>
        <w:t xml:space="preserve">Чтобы </w:t>
      </w:r>
      <w:proofErr w:type="gramStart"/>
      <w:r>
        <w:t>снять  окно</w:t>
      </w:r>
      <w:proofErr w:type="gramEnd"/>
      <w:r>
        <w:t xml:space="preserve"> с «управления»  нужно  закрыть его  кнопкой </w:t>
      </w:r>
      <w:r>
        <w:object w:dxaOrig="390" w:dyaOrig="405">
          <v:shape id="_x0000_i1033" type="#_x0000_t75" style="width:19.5pt;height:20.25pt" o:ole="">
            <v:imagedata r:id="rId31" o:title=""/>
          </v:shape>
          <o:OLEObject Type="Embed" ProgID="Visio.Drawing.15" ShapeID="_x0000_i1033" DrawAspect="Content" ObjectID="_1714393691" r:id="rId32"/>
        </w:object>
      </w:r>
      <w:r>
        <w:t xml:space="preserve"> системного меню заголовка окна.</w:t>
      </w:r>
    </w:p>
    <w:p w:rsidR="006C60F7" w:rsidRDefault="006C60F7" w:rsidP="006C60F7">
      <w:pPr>
        <w:spacing w:beforeLines="120" w:before="288" w:afterLines="120" w:after="288"/>
        <w:ind w:firstLine="709"/>
        <w:contextualSpacing/>
      </w:pPr>
      <w:r>
        <w:t>Рекомендуется  использование данной кнопки для работы с часто используемыми окнами , в особенности,  если  панель свернута для экономии места ( см. кнопку «свернуть панель»).  В этом случае  взяв на управление  часто используемые окна можно открывать их в «одно касание», не развертывая панель.</w:t>
      </w:r>
    </w:p>
    <w:p w:rsidR="006C60F7" w:rsidRDefault="006C60F7" w:rsidP="006C60F7">
      <w:pPr>
        <w:spacing w:beforeLines="120" w:before="288" w:afterLines="120" w:after="288"/>
        <w:ind w:firstLine="709"/>
        <w:contextualSpacing/>
      </w:pPr>
    </w:p>
    <w:p w:rsidR="006C60F7" w:rsidRDefault="006C60F7" w:rsidP="006C60F7">
      <w:pPr>
        <w:spacing w:beforeLines="120" w:before="288" w:afterLines="120" w:after="288"/>
        <w:ind w:firstLine="709"/>
        <w:contextualSpacing/>
      </w:pPr>
      <w:proofErr w:type="gramStart"/>
      <w:r>
        <w:t>Если  закрыть</w:t>
      </w:r>
      <w:proofErr w:type="gramEnd"/>
      <w:r>
        <w:t xml:space="preserve"> все  открытые   окна  кнопкой </w:t>
      </w:r>
      <w:r>
        <w:object w:dxaOrig="390" w:dyaOrig="405">
          <v:shape id="_x0000_i1034" type="#_x0000_t75" style="width:19.5pt;height:20.25pt" o:ole="">
            <v:imagedata r:id="rId31" o:title=""/>
          </v:shape>
          <o:OLEObject Type="Embed" ProgID="Visio.Drawing.15" ShapeID="_x0000_i1034" DrawAspect="Content" ObjectID="_1714393692" r:id="rId33"/>
        </w:object>
      </w:r>
      <w:r>
        <w:t xml:space="preserve">  системного меню заголовка окна, то кнопка снова приобретет неактивный вид. ( рис 4.)</w:t>
      </w:r>
    </w:p>
    <w:p w:rsidR="006C60F7" w:rsidRDefault="006C60F7" w:rsidP="006C60F7">
      <w:pPr>
        <w:spacing w:beforeLines="120" w:before="288" w:afterLines="120" w:after="288"/>
        <w:ind w:firstLine="709"/>
        <w:contextualSpacing/>
      </w:pPr>
    </w:p>
    <w:p w:rsidR="006C60F7" w:rsidRDefault="006C60F7" w:rsidP="00572706">
      <w:pPr>
        <w:pStyle w:val="4"/>
        <w:numPr>
          <w:ilvl w:val="3"/>
          <w:numId w:val="5"/>
        </w:numPr>
        <w:ind w:hanging="438"/>
      </w:pPr>
      <w:r>
        <w:t>Кнопка «свернуть панель»</w:t>
      </w:r>
    </w:p>
    <w:p w:rsidR="006C60F7" w:rsidRDefault="006C60F7" w:rsidP="006C60F7"/>
    <w:p w:rsidR="006C60F7" w:rsidRDefault="006C60F7" w:rsidP="006C60F7">
      <w:r>
        <w:t>Кнопка предназначена  для  сворачивания-разворачивания панели инструментов, если  имеется дефицит места на мониторе, либо  панель инструментов  редко используется.</w:t>
      </w:r>
    </w:p>
    <w:p w:rsidR="006C60F7" w:rsidRDefault="006C60F7" w:rsidP="006C60F7">
      <w:r>
        <w:t xml:space="preserve">По умолчанию   панель развернута и кнопка имеет  рисунок  в  виде </w:t>
      </w:r>
      <w:r w:rsidR="00347AF5">
        <w:t>стрелки,</w:t>
      </w:r>
      <w:r>
        <w:t xml:space="preserve"> направленной влево. </w:t>
      </w:r>
    </w:p>
    <w:p w:rsidR="006C60F7" w:rsidRDefault="006C60F7" w:rsidP="006C60F7">
      <w:pPr>
        <w:keepNext/>
      </w:pPr>
      <w:r>
        <w:object w:dxaOrig="660" w:dyaOrig="810">
          <v:shape id="_x0000_i1035" type="#_x0000_t75" style="width:33pt;height:40.5pt" o:ole="">
            <v:imagedata r:id="rId34" o:title=""/>
          </v:shape>
          <o:OLEObject Type="Embed" ProgID="Visio.Drawing.15" ShapeID="_x0000_i1035" DrawAspect="Content" ObjectID="_1714393693" r:id="rId35"/>
        </w:object>
      </w:r>
    </w:p>
    <w:p w:rsidR="006C60F7" w:rsidRDefault="006C60F7" w:rsidP="006C60F7">
      <w:pPr>
        <w:pStyle w:val="aff1"/>
      </w:pPr>
      <w:r>
        <w:t xml:space="preserve">Рисунок </w:t>
      </w:r>
      <w:fldSimple w:instr=" SEQ Рисунок \* ARABIC ">
        <w:r w:rsidR="002874D3">
          <w:rPr>
            <w:noProof/>
          </w:rPr>
          <w:t>9</w:t>
        </w:r>
      </w:fldSimple>
      <w:r>
        <w:t xml:space="preserve">  Кнопка при развернутой панели.</w:t>
      </w:r>
    </w:p>
    <w:p w:rsidR="006C60F7" w:rsidRDefault="006C60F7" w:rsidP="006C60F7"/>
    <w:p w:rsidR="006C60F7" w:rsidRDefault="006C60F7" w:rsidP="006C60F7">
      <w:r>
        <w:t xml:space="preserve">При нажатии на кнопку  панель инструментов  сворачивается и , кроме нее, остаются  только кнопки «Аватар», «Избранные окна». </w:t>
      </w:r>
      <w:r w:rsidR="00347AF5">
        <w:t>К</w:t>
      </w:r>
      <w:r>
        <w:t xml:space="preserve">нопка имеет  рисунок  в  виде </w:t>
      </w:r>
      <w:r w:rsidR="00347AF5">
        <w:t>стрелки,</w:t>
      </w:r>
      <w:r>
        <w:t xml:space="preserve"> направленной в</w:t>
      </w:r>
      <w:r w:rsidR="008543DF">
        <w:t>лево</w:t>
      </w:r>
      <w:r>
        <w:t xml:space="preserve">. </w:t>
      </w:r>
    </w:p>
    <w:p w:rsidR="006C60F7" w:rsidRDefault="008543DF" w:rsidP="006C60F7">
      <w:pPr>
        <w:keepNext/>
      </w:pPr>
      <w:r w:rsidRPr="008543DF">
        <w:rPr>
          <w:noProof/>
        </w:rPr>
        <w:drawing>
          <wp:inline distT="0" distB="0" distL="0" distR="0" wp14:anchorId="0E68E4B7" wp14:editId="691AF90D">
            <wp:extent cx="400050" cy="46672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00050" cy="466725"/>
                    </a:xfrm>
                    <a:prstGeom prst="rect">
                      <a:avLst/>
                    </a:prstGeom>
                  </pic:spPr>
                </pic:pic>
              </a:graphicData>
            </a:graphic>
          </wp:inline>
        </w:drawing>
      </w:r>
    </w:p>
    <w:p w:rsidR="006C60F7" w:rsidRDefault="006C60F7" w:rsidP="006C60F7">
      <w:pPr>
        <w:pStyle w:val="aff1"/>
      </w:pPr>
      <w:r>
        <w:t xml:space="preserve">Рисунок </w:t>
      </w:r>
      <w:fldSimple w:instr=" SEQ Рисунок \* ARABIC ">
        <w:r w:rsidR="002874D3">
          <w:rPr>
            <w:noProof/>
          </w:rPr>
          <w:t>10</w:t>
        </w:r>
      </w:fldSimple>
      <w:r>
        <w:t xml:space="preserve"> Кнопка при свернутой панели</w:t>
      </w:r>
    </w:p>
    <w:p w:rsidR="006C60F7" w:rsidRDefault="006C60F7" w:rsidP="006C60F7"/>
    <w:p w:rsidR="006C60F7" w:rsidRDefault="008543DF" w:rsidP="006C60F7">
      <w:pPr>
        <w:keepNext/>
      </w:pPr>
      <w:r w:rsidRPr="008543DF">
        <w:rPr>
          <w:noProof/>
        </w:rPr>
        <w:drawing>
          <wp:inline distT="0" distB="0" distL="0" distR="0" wp14:anchorId="4AD146E2" wp14:editId="599919CD">
            <wp:extent cx="1905000" cy="71437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905000" cy="714375"/>
                    </a:xfrm>
                    <a:prstGeom prst="rect">
                      <a:avLst/>
                    </a:prstGeom>
                  </pic:spPr>
                </pic:pic>
              </a:graphicData>
            </a:graphic>
          </wp:inline>
        </w:drawing>
      </w:r>
    </w:p>
    <w:p w:rsidR="006C60F7" w:rsidRDefault="006C60F7" w:rsidP="006C60F7">
      <w:pPr>
        <w:pStyle w:val="aff1"/>
      </w:pPr>
      <w:r>
        <w:t xml:space="preserve">Рисунок </w:t>
      </w:r>
      <w:fldSimple w:instr=" SEQ Рисунок \* ARABIC ">
        <w:r w:rsidR="002874D3">
          <w:rPr>
            <w:noProof/>
          </w:rPr>
          <w:t>11</w:t>
        </w:r>
      </w:fldSimple>
      <w:r>
        <w:t xml:space="preserve"> Панель инструментов свернута.</w:t>
      </w:r>
    </w:p>
    <w:p w:rsidR="006C60F7" w:rsidRDefault="006C60F7" w:rsidP="006C60F7">
      <w:r>
        <w:lastRenderedPageBreak/>
        <w:t xml:space="preserve">Рекомендация :  </w:t>
      </w:r>
    </w:p>
    <w:p w:rsidR="006C60F7" w:rsidRDefault="006C60F7" w:rsidP="006C60F7">
      <w:r>
        <w:t xml:space="preserve">Часто используемые окна рекомендуется взять на </w:t>
      </w:r>
      <w:r w:rsidR="00347AF5">
        <w:t>управление</w:t>
      </w:r>
      <w:r>
        <w:t xml:space="preserve"> кнопкой «Избранные окна », что позволит пользоваться ими  без разворачивания панели.</w:t>
      </w:r>
    </w:p>
    <w:p w:rsidR="006C60F7" w:rsidRDefault="006C60F7" w:rsidP="006C60F7"/>
    <w:p w:rsidR="006C60F7" w:rsidRDefault="006C60F7" w:rsidP="00572706">
      <w:pPr>
        <w:pStyle w:val="4"/>
        <w:numPr>
          <w:ilvl w:val="3"/>
          <w:numId w:val="5"/>
        </w:numPr>
        <w:ind w:hanging="438"/>
      </w:pPr>
      <w:proofErr w:type="spellStart"/>
      <w:r>
        <w:t>Кнопка</w:t>
      </w:r>
      <w:proofErr w:type="spellEnd"/>
      <w:r>
        <w:t xml:space="preserve"> « </w:t>
      </w:r>
      <w:proofErr w:type="spellStart"/>
      <w:r>
        <w:t>Свернуть</w:t>
      </w:r>
      <w:proofErr w:type="spellEnd"/>
      <w:r>
        <w:t xml:space="preserve"> </w:t>
      </w:r>
      <w:proofErr w:type="spellStart"/>
      <w:r>
        <w:t>все</w:t>
      </w:r>
      <w:proofErr w:type="spellEnd"/>
      <w:r w:rsidR="00D70048">
        <w:rPr>
          <w:lang w:val="ru-RU"/>
        </w:rPr>
        <w:t xml:space="preserve"> окна</w:t>
      </w:r>
      <w:r>
        <w:t>»</w:t>
      </w:r>
    </w:p>
    <w:p w:rsidR="006C60F7" w:rsidRDefault="006C60F7" w:rsidP="006C60F7"/>
    <w:p w:rsidR="006C60F7" w:rsidRDefault="006C60F7" w:rsidP="006C60F7">
      <w:r>
        <w:t>Кнопка « Свернуть все</w:t>
      </w:r>
      <w:r w:rsidR="00D70048">
        <w:t xml:space="preserve"> окна</w:t>
      </w:r>
      <w:r>
        <w:t>» позволяет свернуть все открытые окна. Это удобно, если открыто много окон, они находятся в разных местах монитора ( или  двух мониторов )  и надобность в них отпала.</w:t>
      </w:r>
    </w:p>
    <w:p w:rsidR="006C60F7" w:rsidRDefault="006C60F7" w:rsidP="006C60F7">
      <w:r>
        <w:t xml:space="preserve">При  отсутствии открытых окон кнопка   имеет неактивный вид </w:t>
      </w:r>
    </w:p>
    <w:p w:rsidR="006C60F7" w:rsidRDefault="006C60F7" w:rsidP="006C60F7"/>
    <w:p w:rsidR="006C60F7" w:rsidRDefault="006C60F7" w:rsidP="006C60F7">
      <w:pPr>
        <w:keepNext/>
      </w:pPr>
      <w:r>
        <w:object w:dxaOrig="645" w:dyaOrig="780">
          <v:shape id="_x0000_i1036" type="#_x0000_t75" style="width:32.25pt;height:39pt" o:ole="">
            <v:imagedata r:id="rId38" o:title=""/>
          </v:shape>
          <o:OLEObject Type="Embed" ProgID="Visio.Drawing.15" ShapeID="_x0000_i1036" DrawAspect="Content" ObjectID="_1714393694" r:id="rId39"/>
        </w:object>
      </w:r>
    </w:p>
    <w:p w:rsidR="006C60F7" w:rsidRDefault="006C60F7" w:rsidP="006C60F7">
      <w:pPr>
        <w:pStyle w:val="aff1"/>
      </w:pPr>
      <w:r>
        <w:t xml:space="preserve">Рисунок </w:t>
      </w:r>
      <w:fldSimple w:instr=" SEQ Рисунок \* ARABIC ">
        <w:r w:rsidR="002874D3">
          <w:rPr>
            <w:noProof/>
          </w:rPr>
          <w:t>12</w:t>
        </w:r>
      </w:fldSimple>
      <w:r>
        <w:t xml:space="preserve"> Неактивный вид.</w:t>
      </w:r>
    </w:p>
    <w:p w:rsidR="006C60F7" w:rsidRDefault="006C60F7" w:rsidP="006C60F7">
      <w:r>
        <w:t>Если  имеются  открытые окна , то кнопка имеет активный вид.</w:t>
      </w:r>
    </w:p>
    <w:p w:rsidR="006C60F7" w:rsidRDefault="006C60F7" w:rsidP="006C60F7">
      <w:pPr>
        <w:keepNext/>
      </w:pPr>
      <w:r>
        <w:object w:dxaOrig="660" w:dyaOrig="825">
          <v:shape id="_x0000_i1037" type="#_x0000_t75" style="width:33pt;height:41.25pt" o:ole="">
            <v:imagedata r:id="rId40" o:title=""/>
          </v:shape>
          <o:OLEObject Type="Embed" ProgID="Visio.Drawing.15" ShapeID="_x0000_i1037" DrawAspect="Content" ObjectID="_1714393695" r:id="rId41"/>
        </w:object>
      </w:r>
    </w:p>
    <w:p w:rsidR="006C60F7" w:rsidRDefault="006C60F7" w:rsidP="006C60F7">
      <w:pPr>
        <w:pStyle w:val="aff1"/>
      </w:pPr>
      <w:r>
        <w:t xml:space="preserve">Рисунок </w:t>
      </w:r>
      <w:fldSimple w:instr=" SEQ Рисунок \* ARABIC ">
        <w:r w:rsidR="002874D3">
          <w:rPr>
            <w:noProof/>
          </w:rPr>
          <w:t>13</w:t>
        </w:r>
      </w:fldSimple>
      <w:r>
        <w:t xml:space="preserve"> Активный вид.</w:t>
      </w:r>
    </w:p>
    <w:p w:rsidR="006C60F7" w:rsidRDefault="006C60F7" w:rsidP="006C60F7">
      <w:r>
        <w:t xml:space="preserve">В этом случае  все открытые окна </w:t>
      </w:r>
      <w:r w:rsidR="00347AF5">
        <w:t>закрываются,</w:t>
      </w:r>
      <w:r>
        <w:t xml:space="preserve"> и кнопка снова  приобретает неактивный вид.( рис 11.)</w:t>
      </w:r>
    </w:p>
    <w:p w:rsidR="006C60F7" w:rsidRDefault="006C60F7" w:rsidP="006C60F7">
      <w:r>
        <w:t xml:space="preserve">Внимание!  Закрытие окон этой кнопкой не снимает их с управления кнопкой «избранные окна». Вы по-прежнему  можете ей пользоваться.  Снять окно с управления </w:t>
      </w:r>
      <w:proofErr w:type="gramStart"/>
      <w:r>
        <w:t>кнопки  «</w:t>
      </w:r>
      <w:proofErr w:type="gramEnd"/>
      <w:r>
        <w:t xml:space="preserve">избранные окна»  можно только  кнопкой системного меню заголовка окна </w:t>
      </w:r>
      <w:r>
        <w:object w:dxaOrig="390" w:dyaOrig="405">
          <v:shape id="_x0000_i1038" type="#_x0000_t75" style="width:19.5pt;height:20.25pt" o:ole="">
            <v:imagedata r:id="rId31" o:title=""/>
          </v:shape>
          <o:OLEObject Type="Embed" ProgID="Visio.Drawing.15" ShapeID="_x0000_i1038" DrawAspect="Content" ObjectID="_1714393696" r:id="rId42"/>
        </w:object>
      </w:r>
      <w:r>
        <w:t>.</w:t>
      </w:r>
    </w:p>
    <w:p w:rsidR="006C60F7" w:rsidRDefault="006C60F7" w:rsidP="006C60F7"/>
    <w:p w:rsidR="006C60F7" w:rsidRDefault="006C60F7" w:rsidP="006C60F7"/>
    <w:p w:rsidR="006C60F7" w:rsidRDefault="006C60F7" w:rsidP="00572706">
      <w:pPr>
        <w:pStyle w:val="3"/>
        <w:numPr>
          <w:ilvl w:val="2"/>
          <w:numId w:val="5"/>
        </w:numPr>
        <w:snapToGrid w:val="0"/>
      </w:pPr>
      <w:bookmarkStart w:id="22" w:name="_Toc57820051"/>
      <w:bookmarkStart w:id="23" w:name="_Toc103598638"/>
      <w:r>
        <w:t>Выпадающее контекстное меню главной панели</w:t>
      </w:r>
      <w:bookmarkEnd w:id="22"/>
      <w:bookmarkEnd w:id="23"/>
    </w:p>
    <w:p w:rsidR="006C60F7" w:rsidRDefault="006C60F7" w:rsidP="006C60F7"/>
    <w:p w:rsidR="006C60F7" w:rsidRDefault="006C60F7" w:rsidP="006C60F7">
      <w:r>
        <w:t>Панель имеет контекстное меню для выполнения  некоторых действий. Меню вызывает нажатием правой кнопки мыши  по любому месту панели ( кроме  системного заголовка окна).</w:t>
      </w:r>
    </w:p>
    <w:p w:rsidR="006C60F7" w:rsidRDefault="006C60F7" w:rsidP="006C60F7"/>
    <w:p w:rsidR="006C60F7" w:rsidRDefault="006C60F7" w:rsidP="006C60F7">
      <w:pPr>
        <w:keepNext/>
      </w:pPr>
      <w:r>
        <w:object w:dxaOrig="3870" w:dyaOrig="5700">
          <v:shape id="_x0000_i1039" type="#_x0000_t75" style="width:193.5pt;height:285pt" o:ole="">
            <v:imagedata r:id="rId43" o:title=""/>
          </v:shape>
          <o:OLEObject Type="Embed" ProgID="Visio.Drawing.15" ShapeID="_x0000_i1039" DrawAspect="Content" ObjectID="_1714393697" r:id="rId44"/>
        </w:object>
      </w:r>
    </w:p>
    <w:p w:rsidR="006C60F7" w:rsidRDefault="006C60F7" w:rsidP="006C60F7">
      <w:pPr>
        <w:pStyle w:val="aff1"/>
      </w:pPr>
      <w:r>
        <w:t xml:space="preserve">Рисунок </w:t>
      </w:r>
      <w:fldSimple w:instr=" SEQ Рисунок \* ARABIC ">
        <w:r w:rsidR="002874D3">
          <w:rPr>
            <w:noProof/>
          </w:rPr>
          <w:t>14</w:t>
        </w:r>
      </w:fldSimple>
      <w:r>
        <w:t xml:space="preserve"> Контекстное меню панели</w:t>
      </w:r>
    </w:p>
    <w:p w:rsidR="006C60F7" w:rsidRDefault="006C60F7" w:rsidP="006C60F7"/>
    <w:p w:rsidR="006C60F7" w:rsidRDefault="00347AF5" w:rsidP="006C60F7">
      <w:r>
        <w:t>Действия,</w:t>
      </w:r>
      <w:r w:rsidR="006C60F7">
        <w:t xml:space="preserve"> выполняемые при выборе опций меню приведены в таблице.</w:t>
      </w:r>
    </w:p>
    <w:p w:rsidR="006C60F7" w:rsidRDefault="006C60F7" w:rsidP="006C60F7"/>
    <w:tbl>
      <w:tblPr>
        <w:tblW w:w="5000" w:type="pct"/>
        <w:tblLook w:val="04A0" w:firstRow="1" w:lastRow="0" w:firstColumn="1" w:lastColumn="0" w:noHBand="0" w:noVBand="1"/>
      </w:tblPr>
      <w:tblGrid>
        <w:gridCol w:w="1564"/>
        <w:gridCol w:w="3942"/>
        <w:gridCol w:w="2695"/>
        <w:gridCol w:w="2176"/>
      </w:tblGrid>
      <w:tr w:rsidR="006C60F7" w:rsidTr="006C60F7">
        <w:trPr>
          <w:trHeight w:val="315"/>
        </w:trPr>
        <w:tc>
          <w:tcPr>
            <w:tcW w:w="251" w:type="pct"/>
            <w:tcBorders>
              <w:top w:val="single" w:sz="8" w:space="0" w:color="auto"/>
              <w:left w:val="single" w:sz="8" w:space="0" w:color="auto"/>
              <w:bottom w:val="single" w:sz="8" w:space="0" w:color="auto"/>
              <w:right w:val="single" w:sz="8" w:space="0" w:color="auto"/>
            </w:tcBorders>
            <w:noWrap/>
            <w:hideMark/>
          </w:tcPr>
          <w:p w:rsidR="006C60F7" w:rsidRDefault="006C60F7">
            <w:pPr>
              <w:spacing w:line="276" w:lineRule="auto"/>
              <w:jc w:val="center"/>
              <w:rPr>
                <w:rFonts w:ascii="Calibri" w:hAnsi="Calibri" w:cs="Calibri"/>
                <w:color w:val="000000"/>
                <w:sz w:val="22"/>
                <w:szCs w:val="22"/>
                <w:lang w:eastAsia="en-US"/>
              </w:rPr>
            </w:pPr>
            <w:r>
              <w:rPr>
                <w:rFonts w:ascii="Calibri" w:hAnsi="Calibri" w:cs="Calibri"/>
                <w:color w:val="000000"/>
                <w:sz w:val="22"/>
                <w:szCs w:val="22"/>
                <w:lang w:eastAsia="en-US"/>
              </w:rPr>
              <w:t>№п\п</w:t>
            </w:r>
          </w:p>
        </w:tc>
        <w:tc>
          <w:tcPr>
            <w:tcW w:w="1129" w:type="pct"/>
            <w:tcBorders>
              <w:top w:val="single" w:sz="8" w:space="0" w:color="auto"/>
              <w:left w:val="nil"/>
              <w:bottom w:val="single" w:sz="8" w:space="0" w:color="auto"/>
              <w:right w:val="nil"/>
            </w:tcBorders>
            <w:noWrap/>
            <w:hideMark/>
          </w:tcPr>
          <w:p w:rsidR="006C60F7" w:rsidRDefault="006C60F7">
            <w:pPr>
              <w:spacing w:line="276" w:lineRule="auto"/>
              <w:jc w:val="center"/>
              <w:rPr>
                <w:rFonts w:ascii="Calibri" w:hAnsi="Calibri" w:cs="Calibri"/>
                <w:color w:val="000000"/>
                <w:sz w:val="22"/>
                <w:szCs w:val="22"/>
                <w:lang w:eastAsia="en-US"/>
              </w:rPr>
            </w:pPr>
            <w:r>
              <w:rPr>
                <w:rFonts w:ascii="Calibri" w:hAnsi="Calibri" w:cs="Calibri"/>
                <w:color w:val="000000"/>
                <w:sz w:val="22"/>
                <w:szCs w:val="22"/>
                <w:lang w:eastAsia="en-US"/>
              </w:rPr>
              <w:t xml:space="preserve">Опция меню </w:t>
            </w:r>
          </w:p>
        </w:tc>
        <w:tc>
          <w:tcPr>
            <w:tcW w:w="1995" w:type="pct"/>
            <w:tcBorders>
              <w:top w:val="single" w:sz="8" w:space="0" w:color="auto"/>
              <w:left w:val="single" w:sz="8" w:space="0" w:color="auto"/>
              <w:bottom w:val="single" w:sz="8" w:space="0" w:color="auto"/>
              <w:right w:val="single" w:sz="8" w:space="0" w:color="auto"/>
            </w:tcBorders>
            <w:hideMark/>
          </w:tcPr>
          <w:p w:rsidR="006C60F7" w:rsidRDefault="006C60F7" w:rsidP="00347AF5">
            <w:pPr>
              <w:spacing w:line="276" w:lineRule="auto"/>
              <w:jc w:val="center"/>
              <w:rPr>
                <w:rFonts w:ascii="Calibri" w:hAnsi="Calibri" w:cs="Calibri"/>
                <w:color w:val="000000"/>
                <w:sz w:val="22"/>
                <w:szCs w:val="22"/>
                <w:lang w:eastAsia="en-US"/>
              </w:rPr>
            </w:pPr>
            <w:r>
              <w:rPr>
                <w:rFonts w:ascii="Calibri" w:hAnsi="Calibri" w:cs="Calibri"/>
                <w:color w:val="000000"/>
                <w:sz w:val="22"/>
                <w:szCs w:val="22"/>
                <w:lang w:eastAsia="en-US"/>
              </w:rPr>
              <w:t>Действие</w:t>
            </w:r>
          </w:p>
        </w:tc>
        <w:tc>
          <w:tcPr>
            <w:tcW w:w="1625" w:type="pct"/>
            <w:tcBorders>
              <w:top w:val="single" w:sz="8" w:space="0" w:color="auto"/>
              <w:left w:val="nil"/>
              <w:bottom w:val="single" w:sz="8" w:space="0" w:color="auto"/>
              <w:right w:val="single" w:sz="8" w:space="0" w:color="auto"/>
            </w:tcBorders>
            <w:hideMark/>
          </w:tcPr>
          <w:p w:rsidR="006C60F7" w:rsidRDefault="006C60F7">
            <w:pPr>
              <w:spacing w:line="276" w:lineRule="auto"/>
              <w:jc w:val="center"/>
              <w:rPr>
                <w:rFonts w:ascii="Calibri" w:hAnsi="Calibri" w:cs="Calibri"/>
                <w:color w:val="000000"/>
                <w:sz w:val="22"/>
                <w:szCs w:val="22"/>
                <w:lang w:eastAsia="en-US"/>
              </w:rPr>
            </w:pPr>
            <w:r>
              <w:rPr>
                <w:rFonts w:ascii="Calibri" w:hAnsi="Calibri" w:cs="Calibri"/>
                <w:color w:val="000000"/>
                <w:sz w:val="22"/>
                <w:szCs w:val="22"/>
                <w:lang w:eastAsia="en-US"/>
              </w:rPr>
              <w:t>Примечание</w:t>
            </w:r>
          </w:p>
        </w:tc>
      </w:tr>
      <w:tr w:rsidR="006C60F7" w:rsidTr="006C60F7">
        <w:trPr>
          <w:trHeight w:val="1500"/>
        </w:trPr>
        <w:tc>
          <w:tcPr>
            <w:tcW w:w="251" w:type="pct"/>
            <w:tcBorders>
              <w:top w:val="nil"/>
              <w:left w:val="single" w:sz="8" w:space="0" w:color="auto"/>
              <w:bottom w:val="single" w:sz="4" w:space="0" w:color="auto"/>
              <w:right w:val="single" w:sz="8" w:space="0" w:color="auto"/>
            </w:tcBorders>
            <w:noWrap/>
            <w:hideMark/>
          </w:tcPr>
          <w:p w:rsidR="006C60F7" w:rsidRDefault="006C60F7">
            <w:pPr>
              <w:spacing w:line="276" w:lineRule="auto"/>
              <w:jc w:val="center"/>
              <w:rPr>
                <w:rFonts w:ascii="Calibri" w:hAnsi="Calibri" w:cs="Calibri"/>
                <w:color w:val="000000"/>
                <w:sz w:val="22"/>
                <w:szCs w:val="22"/>
                <w:lang w:eastAsia="en-US"/>
              </w:rPr>
            </w:pPr>
            <w:r>
              <w:rPr>
                <w:rFonts w:ascii="Calibri" w:hAnsi="Calibri" w:cs="Calibri"/>
                <w:color w:val="000000"/>
                <w:sz w:val="22"/>
                <w:szCs w:val="22"/>
                <w:lang w:eastAsia="en-US"/>
              </w:rPr>
              <w:t>1</w:t>
            </w:r>
          </w:p>
        </w:tc>
        <w:tc>
          <w:tcPr>
            <w:tcW w:w="1129" w:type="pct"/>
            <w:tcBorders>
              <w:top w:val="nil"/>
              <w:left w:val="nil"/>
              <w:bottom w:val="single" w:sz="4" w:space="0" w:color="auto"/>
              <w:right w:val="nil"/>
            </w:tcBorders>
            <w:noWrap/>
            <w:hideMark/>
          </w:tcPr>
          <w:p w:rsidR="006C60F7" w:rsidRDefault="006C60F7">
            <w:pPr>
              <w:spacing w:line="276" w:lineRule="auto"/>
              <w:rPr>
                <w:rFonts w:ascii="Calibri" w:hAnsi="Calibri" w:cs="Calibri"/>
                <w:color w:val="000000"/>
                <w:sz w:val="22"/>
                <w:szCs w:val="22"/>
                <w:lang w:eastAsia="en-US"/>
              </w:rPr>
            </w:pPr>
            <w:r>
              <w:rPr>
                <w:rFonts w:ascii="Calibri" w:hAnsi="Calibri" w:cs="Calibri"/>
                <w:color w:val="000000"/>
                <w:sz w:val="22"/>
                <w:szCs w:val="22"/>
                <w:lang w:eastAsia="en-US"/>
              </w:rPr>
              <w:t>Закрыть</w:t>
            </w:r>
          </w:p>
        </w:tc>
        <w:tc>
          <w:tcPr>
            <w:tcW w:w="1995" w:type="pct"/>
            <w:tcBorders>
              <w:top w:val="nil"/>
              <w:left w:val="single" w:sz="8" w:space="0" w:color="auto"/>
              <w:bottom w:val="single" w:sz="4" w:space="0" w:color="auto"/>
              <w:right w:val="single" w:sz="8" w:space="0" w:color="auto"/>
            </w:tcBorders>
            <w:hideMark/>
          </w:tcPr>
          <w:p w:rsidR="006C60F7" w:rsidRDefault="006C60F7">
            <w:pPr>
              <w:spacing w:line="276" w:lineRule="auto"/>
              <w:rPr>
                <w:rFonts w:ascii="Calibri" w:hAnsi="Calibri" w:cs="Calibri"/>
                <w:color w:val="000000"/>
                <w:sz w:val="22"/>
                <w:szCs w:val="22"/>
                <w:lang w:eastAsia="en-US"/>
              </w:rPr>
            </w:pPr>
            <w:r>
              <w:rPr>
                <w:rFonts w:ascii="Calibri" w:hAnsi="Calibri" w:cs="Calibri"/>
                <w:color w:val="000000"/>
                <w:sz w:val="22"/>
                <w:szCs w:val="22"/>
                <w:lang w:eastAsia="en-US"/>
              </w:rPr>
              <w:t>Вызов диалога закрытия   панели</w:t>
            </w:r>
          </w:p>
        </w:tc>
        <w:tc>
          <w:tcPr>
            <w:tcW w:w="1625" w:type="pct"/>
            <w:tcBorders>
              <w:top w:val="nil"/>
              <w:left w:val="nil"/>
              <w:bottom w:val="single" w:sz="4" w:space="0" w:color="auto"/>
              <w:right w:val="single" w:sz="8" w:space="0" w:color="auto"/>
            </w:tcBorders>
            <w:hideMark/>
          </w:tcPr>
          <w:p w:rsidR="006C60F7" w:rsidRDefault="006C60F7">
            <w:pPr>
              <w:spacing w:line="276" w:lineRule="auto"/>
              <w:rPr>
                <w:rFonts w:ascii="Calibri" w:hAnsi="Calibri" w:cs="Calibri"/>
                <w:color w:val="000000"/>
                <w:sz w:val="22"/>
                <w:szCs w:val="22"/>
                <w:lang w:eastAsia="en-US"/>
              </w:rPr>
            </w:pPr>
            <w:r>
              <w:rPr>
                <w:rFonts w:ascii="Calibri" w:hAnsi="Calibri" w:cs="Calibri"/>
                <w:color w:val="000000"/>
                <w:sz w:val="22"/>
                <w:szCs w:val="22"/>
                <w:lang w:eastAsia="en-US"/>
              </w:rPr>
              <w:t>При  управлении состоянием  программ на АРМЕ специальным ПО ( process life). Работа  панели после закрытия будет немедленно восстановлена.(см. Документацию по КСА Топаз ОВД)</w:t>
            </w:r>
          </w:p>
        </w:tc>
      </w:tr>
      <w:tr w:rsidR="006C60F7" w:rsidTr="006C60F7">
        <w:trPr>
          <w:trHeight w:val="360"/>
        </w:trPr>
        <w:tc>
          <w:tcPr>
            <w:tcW w:w="251" w:type="pct"/>
            <w:tcBorders>
              <w:top w:val="nil"/>
              <w:left w:val="single" w:sz="8" w:space="0" w:color="auto"/>
              <w:bottom w:val="single" w:sz="4" w:space="0" w:color="auto"/>
              <w:right w:val="single" w:sz="8" w:space="0" w:color="auto"/>
            </w:tcBorders>
            <w:noWrap/>
            <w:hideMark/>
          </w:tcPr>
          <w:p w:rsidR="006C60F7" w:rsidRDefault="006C60F7">
            <w:pPr>
              <w:spacing w:line="276" w:lineRule="auto"/>
              <w:jc w:val="center"/>
              <w:rPr>
                <w:rFonts w:ascii="Calibri" w:hAnsi="Calibri" w:cs="Calibri"/>
                <w:color w:val="000000"/>
                <w:sz w:val="22"/>
                <w:szCs w:val="22"/>
                <w:lang w:eastAsia="en-US"/>
              </w:rPr>
            </w:pPr>
            <w:r>
              <w:rPr>
                <w:rFonts w:ascii="Calibri" w:hAnsi="Calibri" w:cs="Calibri"/>
                <w:color w:val="000000"/>
                <w:sz w:val="22"/>
                <w:szCs w:val="22"/>
                <w:lang w:eastAsia="en-US"/>
              </w:rPr>
              <w:t>2</w:t>
            </w:r>
          </w:p>
        </w:tc>
        <w:tc>
          <w:tcPr>
            <w:tcW w:w="1129" w:type="pct"/>
            <w:tcBorders>
              <w:top w:val="nil"/>
              <w:left w:val="nil"/>
              <w:bottom w:val="single" w:sz="4" w:space="0" w:color="auto"/>
              <w:right w:val="nil"/>
            </w:tcBorders>
            <w:noWrap/>
            <w:hideMark/>
          </w:tcPr>
          <w:p w:rsidR="006C60F7" w:rsidRDefault="006C60F7">
            <w:pPr>
              <w:spacing w:line="276" w:lineRule="auto"/>
              <w:rPr>
                <w:rFonts w:ascii="Calibri" w:hAnsi="Calibri" w:cs="Calibri"/>
                <w:color w:val="000000"/>
                <w:sz w:val="22"/>
                <w:szCs w:val="22"/>
                <w:lang w:eastAsia="en-US"/>
              </w:rPr>
            </w:pPr>
            <w:r>
              <w:rPr>
                <w:rFonts w:ascii="Calibri" w:hAnsi="Calibri" w:cs="Calibri"/>
                <w:color w:val="000000"/>
                <w:sz w:val="22"/>
                <w:szCs w:val="22"/>
                <w:lang w:eastAsia="en-US"/>
              </w:rPr>
              <w:t>Настройка приложения</w:t>
            </w:r>
          </w:p>
        </w:tc>
        <w:tc>
          <w:tcPr>
            <w:tcW w:w="1995" w:type="pct"/>
            <w:tcBorders>
              <w:top w:val="nil"/>
              <w:left w:val="single" w:sz="8" w:space="0" w:color="auto"/>
              <w:bottom w:val="single" w:sz="4" w:space="0" w:color="auto"/>
              <w:right w:val="single" w:sz="8" w:space="0" w:color="auto"/>
            </w:tcBorders>
            <w:hideMark/>
          </w:tcPr>
          <w:p w:rsidR="006C60F7" w:rsidRDefault="006C60F7">
            <w:pPr>
              <w:spacing w:line="276" w:lineRule="auto"/>
              <w:rPr>
                <w:rFonts w:ascii="Calibri" w:hAnsi="Calibri" w:cs="Calibri"/>
                <w:color w:val="000000"/>
                <w:sz w:val="22"/>
                <w:szCs w:val="22"/>
                <w:lang w:eastAsia="en-US"/>
              </w:rPr>
            </w:pPr>
            <w:r>
              <w:rPr>
                <w:rFonts w:ascii="Calibri" w:hAnsi="Calibri" w:cs="Calibri"/>
                <w:color w:val="000000"/>
                <w:sz w:val="22"/>
                <w:szCs w:val="22"/>
                <w:lang w:eastAsia="en-US"/>
              </w:rPr>
              <w:t>Вызов окна настроек приложения</w:t>
            </w:r>
          </w:p>
        </w:tc>
        <w:tc>
          <w:tcPr>
            <w:tcW w:w="1625" w:type="pct"/>
            <w:tcBorders>
              <w:top w:val="nil"/>
              <w:left w:val="nil"/>
              <w:bottom w:val="single" w:sz="4" w:space="0" w:color="auto"/>
              <w:right w:val="single" w:sz="8" w:space="0" w:color="auto"/>
            </w:tcBorders>
            <w:hideMark/>
          </w:tcPr>
          <w:p w:rsidR="006C60F7" w:rsidRDefault="006C60F7">
            <w:pPr>
              <w:spacing w:line="276" w:lineRule="auto"/>
              <w:rPr>
                <w:rFonts w:ascii="Calibri" w:hAnsi="Calibri" w:cs="Calibri"/>
                <w:color w:val="000000"/>
                <w:sz w:val="22"/>
                <w:szCs w:val="22"/>
                <w:lang w:eastAsia="en-US"/>
              </w:rPr>
            </w:pPr>
            <w:r>
              <w:rPr>
                <w:rFonts w:ascii="Calibri" w:hAnsi="Calibri" w:cs="Calibri"/>
                <w:color w:val="000000"/>
                <w:sz w:val="22"/>
                <w:szCs w:val="22"/>
                <w:lang w:eastAsia="en-US"/>
              </w:rPr>
              <w:t> </w:t>
            </w:r>
          </w:p>
        </w:tc>
      </w:tr>
      <w:tr w:rsidR="006C60F7" w:rsidTr="006C60F7">
        <w:trPr>
          <w:trHeight w:val="1200"/>
        </w:trPr>
        <w:tc>
          <w:tcPr>
            <w:tcW w:w="251" w:type="pct"/>
            <w:tcBorders>
              <w:top w:val="nil"/>
              <w:left w:val="single" w:sz="8" w:space="0" w:color="auto"/>
              <w:bottom w:val="single" w:sz="4" w:space="0" w:color="auto"/>
              <w:right w:val="single" w:sz="8" w:space="0" w:color="auto"/>
            </w:tcBorders>
            <w:noWrap/>
            <w:hideMark/>
          </w:tcPr>
          <w:p w:rsidR="006C60F7" w:rsidRDefault="006C60F7">
            <w:pPr>
              <w:spacing w:line="276" w:lineRule="auto"/>
              <w:jc w:val="center"/>
              <w:rPr>
                <w:rFonts w:ascii="Calibri" w:hAnsi="Calibri" w:cs="Calibri"/>
                <w:color w:val="000000"/>
                <w:sz w:val="22"/>
                <w:szCs w:val="22"/>
                <w:lang w:eastAsia="en-US"/>
              </w:rPr>
            </w:pPr>
            <w:r>
              <w:rPr>
                <w:rFonts w:ascii="Calibri" w:hAnsi="Calibri" w:cs="Calibri"/>
                <w:color w:val="000000"/>
                <w:sz w:val="22"/>
                <w:szCs w:val="22"/>
                <w:lang w:eastAsia="en-US"/>
              </w:rPr>
              <w:t>3</w:t>
            </w:r>
          </w:p>
        </w:tc>
        <w:tc>
          <w:tcPr>
            <w:tcW w:w="1129" w:type="pct"/>
            <w:tcBorders>
              <w:top w:val="nil"/>
              <w:left w:val="nil"/>
              <w:bottom w:val="single" w:sz="4" w:space="0" w:color="auto"/>
              <w:right w:val="nil"/>
            </w:tcBorders>
            <w:noWrap/>
            <w:hideMark/>
          </w:tcPr>
          <w:p w:rsidR="006C60F7" w:rsidRDefault="006C60F7">
            <w:pPr>
              <w:spacing w:line="276" w:lineRule="auto"/>
              <w:rPr>
                <w:rFonts w:ascii="Calibri" w:hAnsi="Calibri" w:cs="Calibri"/>
                <w:color w:val="000000"/>
                <w:sz w:val="22"/>
                <w:szCs w:val="22"/>
                <w:lang w:eastAsia="en-US"/>
              </w:rPr>
            </w:pPr>
            <w:r>
              <w:rPr>
                <w:rFonts w:ascii="Calibri" w:hAnsi="Calibri" w:cs="Calibri"/>
                <w:color w:val="000000"/>
                <w:sz w:val="22"/>
                <w:szCs w:val="22"/>
                <w:lang w:eastAsia="en-US"/>
              </w:rPr>
              <w:t>Рестарт приложения</w:t>
            </w:r>
          </w:p>
        </w:tc>
        <w:tc>
          <w:tcPr>
            <w:tcW w:w="1995" w:type="pct"/>
            <w:tcBorders>
              <w:top w:val="nil"/>
              <w:left w:val="single" w:sz="8" w:space="0" w:color="auto"/>
              <w:bottom w:val="single" w:sz="4" w:space="0" w:color="auto"/>
              <w:right w:val="single" w:sz="8" w:space="0" w:color="auto"/>
            </w:tcBorders>
            <w:hideMark/>
          </w:tcPr>
          <w:p w:rsidR="006C60F7" w:rsidRDefault="006C60F7">
            <w:pPr>
              <w:spacing w:line="276" w:lineRule="auto"/>
              <w:rPr>
                <w:rFonts w:ascii="Calibri" w:hAnsi="Calibri" w:cs="Calibri"/>
                <w:color w:val="000000"/>
                <w:sz w:val="22"/>
                <w:szCs w:val="22"/>
                <w:lang w:eastAsia="en-US"/>
              </w:rPr>
            </w:pPr>
            <w:r>
              <w:rPr>
                <w:rFonts w:ascii="Calibri" w:hAnsi="Calibri" w:cs="Calibri"/>
                <w:color w:val="000000"/>
                <w:sz w:val="22"/>
                <w:szCs w:val="22"/>
                <w:lang w:eastAsia="en-US"/>
              </w:rPr>
              <w:t xml:space="preserve">Рестарт приложения </w:t>
            </w:r>
          </w:p>
        </w:tc>
        <w:tc>
          <w:tcPr>
            <w:tcW w:w="1625" w:type="pct"/>
            <w:tcBorders>
              <w:top w:val="nil"/>
              <w:left w:val="nil"/>
              <w:bottom w:val="single" w:sz="4" w:space="0" w:color="auto"/>
              <w:right w:val="single" w:sz="8" w:space="0" w:color="auto"/>
            </w:tcBorders>
            <w:hideMark/>
          </w:tcPr>
          <w:p w:rsidR="006C60F7" w:rsidRDefault="006C60F7">
            <w:pPr>
              <w:spacing w:line="276" w:lineRule="auto"/>
              <w:rPr>
                <w:rFonts w:ascii="Calibri" w:hAnsi="Calibri" w:cs="Calibri"/>
                <w:color w:val="000000"/>
                <w:sz w:val="22"/>
                <w:szCs w:val="22"/>
                <w:lang w:eastAsia="en-US"/>
              </w:rPr>
            </w:pPr>
            <w:r>
              <w:rPr>
                <w:rFonts w:ascii="Calibri" w:hAnsi="Calibri" w:cs="Calibri"/>
                <w:color w:val="000000"/>
                <w:sz w:val="22"/>
                <w:szCs w:val="22"/>
                <w:lang w:eastAsia="en-US"/>
              </w:rPr>
              <w:t xml:space="preserve">Зависит  от настроек  прав пользователей на конкретном АРМе и  </w:t>
            </w:r>
            <w:r w:rsidR="00347AF5">
              <w:rPr>
                <w:rFonts w:ascii="Calibri" w:hAnsi="Calibri" w:cs="Calibri"/>
                <w:color w:val="000000"/>
                <w:sz w:val="22"/>
                <w:szCs w:val="22"/>
                <w:lang w:eastAsia="en-US"/>
              </w:rPr>
              <w:t>работы</w:t>
            </w:r>
            <w:r>
              <w:rPr>
                <w:rFonts w:ascii="Calibri" w:hAnsi="Calibri" w:cs="Calibri"/>
                <w:color w:val="000000"/>
                <w:sz w:val="22"/>
                <w:szCs w:val="22"/>
                <w:lang w:eastAsia="en-US"/>
              </w:rPr>
              <w:t xml:space="preserve"> специального ПО ( process life).(см. Документацию по КСА Топаз ОВД)</w:t>
            </w:r>
          </w:p>
        </w:tc>
      </w:tr>
      <w:tr w:rsidR="006C60F7" w:rsidTr="006C60F7">
        <w:trPr>
          <w:trHeight w:val="600"/>
        </w:trPr>
        <w:tc>
          <w:tcPr>
            <w:tcW w:w="251" w:type="pct"/>
            <w:tcBorders>
              <w:top w:val="nil"/>
              <w:left w:val="single" w:sz="8" w:space="0" w:color="auto"/>
              <w:bottom w:val="single" w:sz="4" w:space="0" w:color="auto"/>
              <w:right w:val="single" w:sz="8" w:space="0" w:color="auto"/>
            </w:tcBorders>
            <w:noWrap/>
            <w:hideMark/>
          </w:tcPr>
          <w:p w:rsidR="006C60F7" w:rsidRDefault="006C60F7">
            <w:pPr>
              <w:spacing w:line="276" w:lineRule="auto"/>
              <w:jc w:val="center"/>
              <w:rPr>
                <w:rFonts w:ascii="Calibri" w:hAnsi="Calibri" w:cs="Calibri"/>
                <w:color w:val="000000"/>
                <w:sz w:val="22"/>
                <w:szCs w:val="22"/>
                <w:lang w:eastAsia="en-US"/>
              </w:rPr>
            </w:pPr>
            <w:r>
              <w:rPr>
                <w:rFonts w:ascii="Calibri" w:hAnsi="Calibri" w:cs="Calibri"/>
                <w:color w:val="000000"/>
                <w:sz w:val="22"/>
                <w:szCs w:val="22"/>
                <w:lang w:eastAsia="en-US"/>
              </w:rPr>
              <w:t>4</w:t>
            </w:r>
          </w:p>
        </w:tc>
        <w:tc>
          <w:tcPr>
            <w:tcW w:w="1129" w:type="pct"/>
            <w:tcBorders>
              <w:top w:val="nil"/>
              <w:left w:val="nil"/>
              <w:bottom w:val="single" w:sz="4" w:space="0" w:color="auto"/>
              <w:right w:val="nil"/>
            </w:tcBorders>
            <w:noWrap/>
            <w:hideMark/>
          </w:tcPr>
          <w:p w:rsidR="006C60F7" w:rsidRDefault="006C60F7">
            <w:pPr>
              <w:spacing w:line="276" w:lineRule="auto"/>
              <w:rPr>
                <w:rFonts w:ascii="Calibri" w:hAnsi="Calibri" w:cs="Calibri"/>
                <w:color w:val="000000"/>
                <w:sz w:val="22"/>
                <w:szCs w:val="22"/>
                <w:lang w:eastAsia="en-US"/>
              </w:rPr>
            </w:pPr>
            <w:r>
              <w:rPr>
                <w:rFonts w:ascii="Calibri" w:hAnsi="Calibri" w:cs="Calibri"/>
                <w:color w:val="000000"/>
                <w:sz w:val="22"/>
                <w:szCs w:val="22"/>
                <w:lang w:eastAsia="en-US"/>
              </w:rPr>
              <w:t>Нормальная ориентация кнопок</w:t>
            </w:r>
          </w:p>
        </w:tc>
        <w:tc>
          <w:tcPr>
            <w:tcW w:w="1995" w:type="pct"/>
            <w:tcBorders>
              <w:top w:val="nil"/>
              <w:left w:val="single" w:sz="8" w:space="0" w:color="auto"/>
              <w:bottom w:val="single" w:sz="4" w:space="0" w:color="auto"/>
              <w:right w:val="single" w:sz="8" w:space="0" w:color="auto"/>
            </w:tcBorders>
            <w:hideMark/>
          </w:tcPr>
          <w:p w:rsidR="006C60F7" w:rsidRDefault="006C60F7">
            <w:pPr>
              <w:spacing w:line="276" w:lineRule="auto"/>
              <w:rPr>
                <w:rFonts w:ascii="Calibri" w:hAnsi="Calibri" w:cs="Calibri"/>
                <w:color w:val="000000"/>
                <w:sz w:val="22"/>
                <w:szCs w:val="22"/>
                <w:lang w:eastAsia="en-US"/>
              </w:rPr>
            </w:pPr>
            <w:r>
              <w:rPr>
                <w:rFonts w:ascii="Calibri" w:hAnsi="Calibri" w:cs="Calibri"/>
                <w:color w:val="000000"/>
                <w:sz w:val="22"/>
                <w:szCs w:val="22"/>
                <w:lang w:eastAsia="en-US"/>
              </w:rPr>
              <w:t>Ориентация  кнопок панели слева-</w:t>
            </w:r>
            <w:r>
              <w:rPr>
                <w:rFonts w:ascii="Calibri" w:hAnsi="Calibri" w:cs="Calibri"/>
                <w:color w:val="000000"/>
                <w:sz w:val="22"/>
                <w:szCs w:val="22"/>
                <w:lang w:eastAsia="en-US"/>
              </w:rPr>
              <w:lastRenderedPageBreak/>
              <w:t>направо ( по умолчанию) или справа-налево</w:t>
            </w:r>
          </w:p>
        </w:tc>
        <w:tc>
          <w:tcPr>
            <w:tcW w:w="1625" w:type="pct"/>
            <w:tcBorders>
              <w:top w:val="nil"/>
              <w:left w:val="nil"/>
              <w:bottom w:val="single" w:sz="4" w:space="0" w:color="auto"/>
              <w:right w:val="single" w:sz="8" w:space="0" w:color="auto"/>
            </w:tcBorders>
            <w:hideMark/>
          </w:tcPr>
          <w:p w:rsidR="006C60F7" w:rsidRDefault="006C60F7">
            <w:pPr>
              <w:spacing w:line="276" w:lineRule="auto"/>
              <w:rPr>
                <w:rFonts w:ascii="Calibri" w:hAnsi="Calibri" w:cs="Calibri"/>
                <w:color w:val="000000"/>
                <w:sz w:val="22"/>
                <w:szCs w:val="22"/>
                <w:lang w:eastAsia="en-US"/>
              </w:rPr>
            </w:pPr>
            <w:r>
              <w:rPr>
                <w:rFonts w:ascii="Calibri" w:hAnsi="Calibri" w:cs="Calibri"/>
                <w:color w:val="000000"/>
                <w:sz w:val="22"/>
                <w:szCs w:val="22"/>
                <w:lang w:eastAsia="en-US"/>
              </w:rPr>
              <w:lastRenderedPageBreak/>
              <w:t xml:space="preserve"> Внимание! Опция действует </w:t>
            </w:r>
            <w:r>
              <w:rPr>
                <w:rFonts w:ascii="Calibri" w:hAnsi="Calibri" w:cs="Calibri"/>
                <w:color w:val="000000"/>
                <w:sz w:val="22"/>
                <w:szCs w:val="22"/>
                <w:lang w:eastAsia="en-US"/>
              </w:rPr>
              <w:lastRenderedPageBreak/>
              <w:t>только до закрытия ПО. Для постоянного применения  нужно записать через настройки  приложения.</w:t>
            </w:r>
          </w:p>
        </w:tc>
      </w:tr>
      <w:tr w:rsidR="006C60F7" w:rsidTr="006C60F7">
        <w:trPr>
          <w:trHeight w:val="300"/>
        </w:trPr>
        <w:tc>
          <w:tcPr>
            <w:tcW w:w="251" w:type="pct"/>
            <w:tcBorders>
              <w:top w:val="nil"/>
              <w:left w:val="single" w:sz="8" w:space="0" w:color="auto"/>
              <w:bottom w:val="single" w:sz="4" w:space="0" w:color="auto"/>
              <w:right w:val="single" w:sz="8" w:space="0" w:color="auto"/>
            </w:tcBorders>
            <w:noWrap/>
            <w:hideMark/>
          </w:tcPr>
          <w:p w:rsidR="006C60F7" w:rsidRDefault="006C60F7">
            <w:pPr>
              <w:spacing w:line="276" w:lineRule="auto"/>
              <w:jc w:val="center"/>
              <w:rPr>
                <w:rFonts w:ascii="Calibri" w:hAnsi="Calibri" w:cs="Calibri"/>
                <w:color w:val="000000"/>
                <w:sz w:val="22"/>
                <w:szCs w:val="22"/>
                <w:lang w:eastAsia="en-US"/>
              </w:rPr>
            </w:pPr>
            <w:r>
              <w:rPr>
                <w:rFonts w:ascii="Calibri" w:hAnsi="Calibri" w:cs="Calibri"/>
                <w:color w:val="000000"/>
                <w:sz w:val="22"/>
                <w:szCs w:val="22"/>
                <w:lang w:eastAsia="en-US"/>
              </w:rPr>
              <w:lastRenderedPageBreak/>
              <w:t>5</w:t>
            </w:r>
          </w:p>
        </w:tc>
        <w:tc>
          <w:tcPr>
            <w:tcW w:w="1129" w:type="pct"/>
            <w:tcBorders>
              <w:top w:val="nil"/>
              <w:left w:val="nil"/>
              <w:bottom w:val="single" w:sz="4" w:space="0" w:color="auto"/>
              <w:right w:val="nil"/>
            </w:tcBorders>
            <w:noWrap/>
            <w:hideMark/>
          </w:tcPr>
          <w:p w:rsidR="006C60F7" w:rsidRDefault="006C60F7">
            <w:pPr>
              <w:spacing w:line="276" w:lineRule="auto"/>
              <w:rPr>
                <w:rFonts w:ascii="Calibri" w:hAnsi="Calibri" w:cs="Calibri"/>
                <w:color w:val="000000"/>
                <w:sz w:val="22"/>
                <w:szCs w:val="22"/>
                <w:lang w:eastAsia="en-US"/>
              </w:rPr>
            </w:pPr>
            <w:r>
              <w:rPr>
                <w:rFonts w:ascii="Calibri" w:hAnsi="Calibri" w:cs="Calibri"/>
                <w:color w:val="000000"/>
                <w:sz w:val="22"/>
                <w:szCs w:val="22"/>
                <w:lang w:eastAsia="en-US"/>
              </w:rPr>
              <w:t>О программе</w:t>
            </w:r>
          </w:p>
        </w:tc>
        <w:tc>
          <w:tcPr>
            <w:tcW w:w="1995" w:type="pct"/>
            <w:tcBorders>
              <w:top w:val="nil"/>
              <w:left w:val="single" w:sz="8" w:space="0" w:color="auto"/>
              <w:bottom w:val="single" w:sz="4" w:space="0" w:color="auto"/>
              <w:right w:val="single" w:sz="8" w:space="0" w:color="auto"/>
            </w:tcBorders>
            <w:hideMark/>
          </w:tcPr>
          <w:p w:rsidR="006C60F7" w:rsidRDefault="006C60F7">
            <w:pPr>
              <w:spacing w:line="276" w:lineRule="auto"/>
              <w:rPr>
                <w:rFonts w:ascii="Calibri" w:hAnsi="Calibri" w:cs="Calibri"/>
                <w:color w:val="000000"/>
                <w:sz w:val="22"/>
                <w:szCs w:val="22"/>
                <w:lang w:eastAsia="en-US"/>
              </w:rPr>
            </w:pPr>
            <w:r>
              <w:rPr>
                <w:rFonts w:ascii="Calibri" w:hAnsi="Calibri" w:cs="Calibri"/>
                <w:color w:val="000000"/>
                <w:sz w:val="22"/>
                <w:szCs w:val="22"/>
                <w:lang w:eastAsia="en-US"/>
              </w:rPr>
              <w:t>Вызов информационного окна  "О программе"</w:t>
            </w:r>
          </w:p>
        </w:tc>
        <w:tc>
          <w:tcPr>
            <w:tcW w:w="1625" w:type="pct"/>
            <w:tcBorders>
              <w:top w:val="nil"/>
              <w:left w:val="nil"/>
              <w:bottom w:val="single" w:sz="4" w:space="0" w:color="auto"/>
              <w:right w:val="single" w:sz="8" w:space="0" w:color="auto"/>
            </w:tcBorders>
            <w:hideMark/>
          </w:tcPr>
          <w:p w:rsidR="006C60F7" w:rsidRDefault="006C60F7">
            <w:pPr>
              <w:spacing w:line="276" w:lineRule="auto"/>
              <w:rPr>
                <w:rFonts w:ascii="Calibri" w:hAnsi="Calibri" w:cs="Calibri"/>
                <w:color w:val="000000"/>
                <w:sz w:val="22"/>
                <w:szCs w:val="22"/>
                <w:lang w:eastAsia="en-US"/>
              </w:rPr>
            </w:pPr>
            <w:r>
              <w:rPr>
                <w:rFonts w:ascii="Calibri" w:hAnsi="Calibri" w:cs="Calibri"/>
                <w:color w:val="000000"/>
                <w:sz w:val="22"/>
                <w:szCs w:val="22"/>
                <w:lang w:eastAsia="en-US"/>
              </w:rPr>
              <w:t> </w:t>
            </w:r>
          </w:p>
        </w:tc>
      </w:tr>
      <w:tr w:rsidR="006C60F7" w:rsidTr="006C60F7">
        <w:trPr>
          <w:trHeight w:val="1200"/>
        </w:trPr>
        <w:tc>
          <w:tcPr>
            <w:tcW w:w="251" w:type="pct"/>
            <w:tcBorders>
              <w:top w:val="nil"/>
              <w:left w:val="single" w:sz="8" w:space="0" w:color="auto"/>
              <w:bottom w:val="single" w:sz="4" w:space="0" w:color="auto"/>
              <w:right w:val="single" w:sz="8" w:space="0" w:color="auto"/>
            </w:tcBorders>
            <w:noWrap/>
            <w:hideMark/>
          </w:tcPr>
          <w:p w:rsidR="006C60F7" w:rsidRDefault="006C60F7">
            <w:pPr>
              <w:spacing w:line="276" w:lineRule="auto"/>
              <w:jc w:val="center"/>
              <w:rPr>
                <w:rFonts w:ascii="Calibri" w:hAnsi="Calibri" w:cs="Calibri"/>
                <w:color w:val="000000"/>
                <w:sz w:val="22"/>
                <w:szCs w:val="22"/>
                <w:lang w:eastAsia="en-US"/>
              </w:rPr>
            </w:pPr>
            <w:r>
              <w:rPr>
                <w:rFonts w:ascii="Calibri" w:hAnsi="Calibri" w:cs="Calibri"/>
                <w:color w:val="000000"/>
                <w:sz w:val="22"/>
                <w:szCs w:val="22"/>
                <w:lang w:eastAsia="en-US"/>
              </w:rPr>
              <w:t>6</w:t>
            </w:r>
          </w:p>
        </w:tc>
        <w:tc>
          <w:tcPr>
            <w:tcW w:w="1129" w:type="pct"/>
            <w:tcBorders>
              <w:top w:val="nil"/>
              <w:left w:val="nil"/>
              <w:bottom w:val="single" w:sz="4" w:space="0" w:color="auto"/>
              <w:right w:val="nil"/>
            </w:tcBorders>
            <w:noWrap/>
            <w:hideMark/>
          </w:tcPr>
          <w:p w:rsidR="006C60F7" w:rsidRDefault="006C60F7">
            <w:pPr>
              <w:spacing w:line="276" w:lineRule="auto"/>
              <w:rPr>
                <w:rFonts w:ascii="Calibri" w:hAnsi="Calibri" w:cs="Calibri"/>
                <w:color w:val="000000"/>
                <w:sz w:val="22"/>
                <w:szCs w:val="22"/>
                <w:lang w:eastAsia="en-US"/>
              </w:rPr>
            </w:pPr>
            <w:r>
              <w:rPr>
                <w:rFonts w:ascii="Calibri" w:hAnsi="Calibri" w:cs="Calibri"/>
                <w:color w:val="000000"/>
                <w:sz w:val="22"/>
                <w:szCs w:val="22"/>
                <w:lang w:eastAsia="en-US"/>
              </w:rPr>
              <w:t>Выбор набора иконок</w:t>
            </w:r>
          </w:p>
        </w:tc>
        <w:tc>
          <w:tcPr>
            <w:tcW w:w="1995" w:type="pct"/>
            <w:tcBorders>
              <w:top w:val="nil"/>
              <w:left w:val="single" w:sz="8" w:space="0" w:color="auto"/>
              <w:bottom w:val="single" w:sz="4" w:space="0" w:color="auto"/>
              <w:right w:val="single" w:sz="8" w:space="0" w:color="auto"/>
            </w:tcBorders>
            <w:hideMark/>
          </w:tcPr>
          <w:p w:rsidR="006C60F7" w:rsidRDefault="006C60F7">
            <w:pPr>
              <w:spacing w:line="276" w:lineRule="auto"/>
              <w:rPr>
                <w:rFonts w:ascii="Calibri" w:hAnsi="Calibri" w:cs="Calibri"/>
                <w:color w:val="000000"/>
                <w:sz w:val="22"/>
                <w:szCs w:val="22"/>
                <w:lang w:eastAsia="en-US"/>
              </w:rPr>
            </w:pPr>
            <w:r>
              <w:rPr>
                <w:rFonts w:ascii="Calibri" w:hAnsi="Calibri" w:cs="Calibri"/>
                <w:color w:val="000000"/>
                <w:sz w:val="22"/>
                <w:szCs w:val="22"/>
                <w:lang w:eastAsia="en-US"/>
              </w:rPr>
              <w:t>Заголовок  секции - выбор набора иконок</w:t>
            </w:r>
          </w:p>
        </w:tc>
        <w:tc>
          <w:tcPr>
            <w:tcW w:w="1625" w:type="pct"/>
            <w:tcBorders>
              <w:top w:val="nil"/>
              <w:left w:val="nil"/>
              <w:bottom w:val="single" w:sz="4" w:space="0" w:color="auto"/>
              <w:right w:val="single" w:sz="8" w:space="0" w:color="auto"/>
            </w:tcBorders>
            <w:hideMark/>
          </w:tcPr>
          <w:p w:rsidR="006C60F7" w:rsidRDefault="006C60F7">
            <w:pPr>
              <w:spacing w:line="276" w:lineRule="auto"/>
              <w:rPr>
                <w:rFonts w:ascii="Calibri" w:hAnsi="Calibri" w:cs="Calibri"/>
                <w:color w:val="000000"/>
                <w:sz w:val="22"/>
                <w:szCs w:val="22"/>
                <w:lang w:eastAsia="en-US"/>
              </w:rPr>
            </w:pPr>
            <w:r>
              <w:rPr>
                <w:rFonts w:ascii="Calibri" w:hAnsi="Calibri" w:cs="Calibri"/>
                <w:color w:val="000000"/>
                <w:sz w:val="22"/>
                <w:szCs w:val="22"/>
                <w:lang w:eastAsia="en-US"/>
              </w:rPr>
              <w:t>Внимание! Выбор комплекта иконок действует только до закрытия ПО. Для постоянного применения  нужно записать через настройки  приложения.</w:t>
            </w:r>
          </w:p>
        </w:tc>
      </w:tr>
      <w:tr w:rsidR="006C60F7" w:rsidTr="006C60F7">
        <w:trPr>
          <w:trHeight w:val="600"/>
        </w:trPr>
        <w:tc>
          <w:tcPr>
            <w:tcW w:w="251" w:type="pct"/>
            <w:tcBorders>
              <w:top w:val="nil"/>
              <w:left w:val="single" w:sz="8" w:space="0" w:color="auto"/>
              <w:bottom w:val="single" w:sz="4" w:space="0" w:color="auto"/>
              <w:right w:val="single" w:sz="8" w:space="0" w:color="auto"/>
            </w:tcBorders>
            <w:noWrap/>
            <w:hideMark/>
          </w:tcPr>
          <w:p w:rsidR="006C60F7" w:rsidRDefault="006C60F7">
            <w:pPr>
              <w:spacing w:line="276" w:lineRule="auto"/>
              <w:jc w:val="center"/>
              <w:rPr>
                <w:rFonts w:ascii="Calibri" w:hAnsi="Calibri" w:cs="Calibri"/>
                <w:color w:val="000000"/>
                <w:sz w:val="22"/>
                <w:szCs w:val="22"/>
                <w:lang w:eastAsia="en-US"/>
              </w:rPr>
            </w:pPr>
            <w:r>
              <w:rPr>
                <w:rFonts w:ascii="Calibri" w:hAnsi="Calibri" w:cs="Calibri"/>
                <w:color w:val="000000"/>
                <w:sz w:val="22"/>
                <w:szCs w:val="22"/>
                <w:lang w:eastAsia="en-US"/>
              </w:rPr>
              <w:t>7</w:t>
            </w:r>
          </w:p>
        </w:tc>
        <w:tc>
          <w:tcPr>
            <w:tcW w:w="1129" w:type="pct"/>
            <w:tcBorders>
              <w:top w:val="nil"/>
              <w:left w:val="nil"/>
              <w:bottom w:val="single" w:sz="4" w:space="0" w:color="auto"/>
              <w:right w:val="nil"/>
            </w:tcBorders>
            <w:noWrap/>
            <w:hideMark/>
          </w:tcPr>
          <w:p w:rsidR="006C60F7" w:rsidRDefault="006C60F7">
            <w:pPr>
              <w:spacing w:line="276" w:lineRule="auto"/>
              <w:rPr>
                <w:rFonts w:ascii="Calibri" w:hAnsi="Calibri" w:cs="Calibri"/>
                <w:color w:val="000000"/>
                <w:sz w:val="22"/>
                <w:szCs w:val="22"/>
                <w:lang w:eastAsia="en-US"/>
              </w:rPr>
            </w:pPr>
            <w:r>
              <w:rPr>
                <w:rFonts w:ascii="Calibri" w:hAnsi="Calibri" w:cs="Calibri"/>
                <w:color w:val="000000"/>
                <w:sz w:val="22"/>
                <w:szCs w:val="22"/>
                <w:lang w:eastAsia="en-US"/>
              </w:rPr>
              <w:t>встроенные</w:t>
            </w:r>
          </w:p>
        </w:tc>
        <w:tc>
          <w:tcPr>
            <w:tcW w:w="1995" w:type="pct"/>
            <w:tcBorders>
              <w:top w:val="nil"/>
              <w:left w:val="single" w:sz="8" w:space="0" w:color="auto"/>
              <w:bottom w:val="single" w:sz="4" w:space="0" w:color="auto"/>
              <w:right w:val="single" w:sz="8" w:space="0" w:color="auto"/>
            </w:tcBorders>
            <w:hideMark/>
          </w:tcPr>
          <w:p w:rsidR="006C60F7" w:rsidRDefault="006C60F7">
            <w:pPr>
              <w:spacing w:line="276" w:lineRule="auto"/>
              <w:rPr>
                <w:rFonts w:ascii="Calibri" w:hAnsi="Calibri" w:cs="Calibri"/>
                <w:color w:val="000000"/>
                <w:sz w:val="22"/>
                <w:szCs w:val="22"/>
                <w:lang w:eastAsia="en-US"/>
              </w:rPr>
            </w:pPr>
            <w:r>
              <w:rPr>
                <w:rFonts w:ascii="Calibri" w:hAnsi="Calibri" w:cs="Calibri"/>
                <w:color w:val="000000"/>
                <w:sz w:val="22"/>
                <w:szCs w:val="22"/>
                <w:lang w:eastAsia="en-US"/>
              </w:rPr>
              <w:t>Заголовок  подсекции  - выбор из встроенных наборов  иконок</w:t>
            </w:r>
          </w:p>
        </w:tc>
        <w:tc>
          <w:tcPr>
            <w:tcW w:w="1625" w:type="pct"/>
            <w:tcBorders>
              <w:top w:val="nil"/>
              <w:left w:val="nil"/>
              <w:bottom w:val="single" w:sz="4" w:space="0" w:color="auto"/>
              <w:right w:val="single" w:sz="8" w:space="0" w:color="auto"/>
            </w:tcBorders>
            <w:hideMark/>
          </w:tcPr>
          <w:p w:rsidR="006C60F7" w:rsidRDefault="006C60F7">
            <w:pPr>
              <w:spacing w:line="276" w:lineRule="auto"/>
              <w:rPr>
                <w:rFonts w:ascii="Calibri" w:hAnsi="Calibri" w:cs="Calibri"/>
                <w:color w:val="000000"/>
                <w:sz w:val="22"/>
                <w:szCs w:val="22"/>
                <w:lang w:eastAsia="en-US"/>
              </w:rPr>
            </w:pPr>
            <w:r>
              <w:rPr>
                <w:rFonts w:ascii="Calibri" w:hAnsi="Calibri" w:cs="Calibri"/>
                <w:color w:val="000000"/>
                <w:sz w:val="22"/>
                <w:szCs w:val="22"/>
                <w:lang w:eastAsia="en-US"/>
              </w:rPr>
              <w:t> </w:t>
            </w:r>
          </w:p>
        </w:tc>
      </w:tr>
      <w:tr w:rsidR="006C60F7" w:rsidTr="006C60F7">
        <w:trPr>
          <w:trHeight w:val="300"/>
        </w:trPr>
        <w:tc>
          <w:tcPr>
            <w:tcW w:w="251" w:type="pct"/>
            <w:tcBorders>
              <w:top w:val="nil"/>
              <w:left w:val="single" w:sz="8" w:space="0" w:color="auto"/>
              <w:bottom w:val="single" w:sz="4" w:space="0" w:color="auto"/>
              <w:right w:val="single" w:sz="8" w:space="0" w:color="auto"/>
            </w:tcBorders>
            <w:noWrap/>
            <w:hideMark/>
          </w:tcPr>
          <w:p w:rsidR="006C60F7" w:rsidRDefault="006C60F7">
            <w:pPr>
              <w:spacing w:line="276" w:lineRule="auto"/>
              <w:jc w:val="center"/>
              <w:rPr>
                <w:rFonts w:ascii="Calibri" w:hAnsi="Calibri" w:cs="Calibri"/>
                <w:color w:val="000000"/>
                <w:sz w:val="22"/>
                <w:szCs w:val="22"/>
                <w:lang w:eastAsia="en-US"/>
              </w:rPr>
            </w:pPr>
            <w:r>
              <w:rPr>
                <w:rFonts w:ascii="Calibri" w:hAnsi="Calibri" w:cs="Calibri"/>
                <w:color w:val="000000"/>
                <w:sz w:val="22"/>
                <w:szCs w:val="22"/>
                <w:lang w:eastAsia="en-US"/>
              </w:rPr>
              <w:t>8</w:t>
            </w:r>
          </w:p>
        </w:tc>
        <w:tc>
          <w:tcPr>
            <w:tcW w:w="1129" w:type="pct"/>
            <w:tcBorders>
              <w:top w:val="nil"/>
              <w:left w:val="nil"/>
              <w:bottom w:val="single" w:sz="4" w:space="0" w:color="auto"/>
              <w:right w:val="nil"/>
            </w:tcBorders>
            <w:noWrap/>
            <w:hideMark/>
          </w:tcPr>
          <w:p w:rsidR="006C60F7" w:rsidRDefault="006C60F7">
            <w:pPr>
              <w:spacing w:line="276" w:lineRule="auto"/>
              <w:rPr>
                <w:rFonts w:ascii="Calibri" w:hAnsi="Calibri" w:cs="Calibri"/>
                <w:color w:val="000000"/>
                <w:sz w:val="22"/>
                <w:szCs w:val="22"/>
                <w:lang w:eastAsia="en-US"/>
              </w:rPr>
            </w:pPr>
            <w:r>
              <w:rPr>
                <w:rFonts w:ascii="Calibri" w:hAnsi="Calibri" w:cs="Calibri"/>
                <w:color w:val="000000"/>
                <w:sz w:val="22"/>
                <w:szCs w:val="22"/>
                <w:lang w:eastAsia="en-US"/>
              </w:rPr>
              <w:t>PanelSkinVer_Blue</w:t>
            </w:r>
          </w:p>
        </w:tc>
        <w:tc>
          <w:tcPr>
            <w:tcW w:w="1995" w:type="pct"/>
            <w:tcBorders>
              <w:top w:val="nil"/>
              <w:left w:val="single" w:sz="8" w:space="0" w:color="auto"/>
              <w:bottom w:val="single" w:sz="4" w:space="0" w:color="auto"/>
              <w:right w:val="single" w:sz="8" w:space="0" w:color="auto"/>
            </w:tcBorders>
            <w:hideMark/>
          </w:tcPr>
          <w:p w:rsidR="006C60F7" w:rsidRDefault="006C60F7">
            <w:pPr>
              <w:spacing w:line="276" w:lineRule="auto"/>
              <w:rPr>
                <w:rFonts w:ascii="Calibri" w:hAnsi="Calibri" w:cs="Calibri"/>
                <w:color w:val="000000"/>
                <w:sz w:val="22"/>
                <w:szCs w:val="22"/>
                <w:lang w:eastAsia="en-US"/>
              </w:rPr>
            </w:pPr>
            <w:r>
              <w:rPr>
                <w:rFonts w:ascii="Calibri" w:hAnsi="Calibri" w:cs="Calibri"/>
                <w:color w:val="000000"/>
                <w:sz w:val="22"/>
                <w:szCs w:val="22"/>
                <w:lang w:eastAsia="en-US"/>
              </w:rPr>
              <w:t>Встроенная  версия  с рисунками  голубого цвета</w:t>
            </w:r>
          </w:p>
        </w:tc>
        <w:tc>
          <w:tcPr>
            <w:tcW w:w="1625" w:type="pct"/>
            <w:tcBorders>
              <w:top w:val="nil"/>
              <w:left w:val="nil"/>
              <w:bottom w:val="single" w:sz="4" w:space="0" w:color="auto"/>
              <w:right w:val="single" w:sz="8" w:space="0" w:color="auto"/>
            </w:tcBorders>
            <w:hideMark/>
          </w:tcPr>
          <w:p w:rsidR="006C60F7" w:rsidRDefault="006C60F7">
            <w:pPr>
              <w:spacing w:line="276" w:lineRule="auto"/>
              <w:rPr>
                <w:rFonts w:ascii="Calibri" w:hAnsi="Calibri" w:cs="Calibri"/>
                <w:color w:val="000000"/>
                <w:sz w:val="22"/>
                <w:szCs w:val="22"/>
                <w:lang w:eastAsia="en-US"/>
              </w:rPr>
            </w:pPr>
            <w:r>
              <w:rPr>
                <w:rFonts w:ascii="Calibri" w:hAnsi="Calibri" w:cs="Calibri"/>
                <w:color w:val="000000"/>
                <w:sz w:val="22"/>
                <w:szCs w:val="22"/>
                <w:lang w:eastAsia="en-US"/>
              </w:rPr>
              <w:t> </w:t>
            </w:r>
          </w:p>
        </w:tc>
      </w:tr>
      <w:tr w:rsidR="006C60F7" w:rsidTr="006C60F7">
        <w:trPr>
          <w:trHeight w:val="300"/>
        </w:trPr>
        <w:tc>
          <w:tcPr>
            <w:tcW w:w="251" w:type="pct"/>
            <w:tcBorders>
              <w:top w:val="nil"/>
              <w:left w:val="single" w:sz="8" w:space="0" w:color="auto"/>
              <w:bottom w:val="single" w:sz="4" w:space="0" w:color="auto"/>
              <w:right w:val="single" w:sz="8" w:space="0" w:color="auto"/>
            </w:tcBorders>
            <w:noWrap/>
            <w:hideMark/>
          </w:tcPr>
          <w:p w:rsidR="006C60F7" w:rsidRDefault="006C60F7">
            <w:pPr>
              <w:spacing w:line="276" w:lineRule="auto"/>
              <w:jc w:val="center"/>
              <w:rPr>
                <w:rFonts w:ascii="Calibri" w:hAnsi="Calibri" w:cs="Calibri"/>
                <w:color w:val="000000"/>
                <w:sz w:val="22"/>
                <w:szCs w:val="22"/>
                <w:lang w:eastAsia="en-US"/>
              </w:rPr>
            </w:pPr>
            <w:r>
              <w:rPr>
                <w:rFonts w:ascii="Calibri" w:hAnsi="Calibri" w:cs="Calibri"/>
                <w:color w:val="000000"/>
                <w:sz w:val="22"/>
                <w:szCs w:val="22"/>
                <w:lang w:eastAsia="en-US"/>
              </w:rPr>
              <w:t>9</w:t>
            </w:r>
          </w:p>
        </w:tc>
        <w:tc>
          <w:tcPr>
            <w:tcW w:w="1129" w:type="pct"/>
            <w:tcBorders>
              <w:top w:val="nil"/>
              <w:left w:val="nil"/>
              <w:bottom w:val="single" w:sz="4" w:space="0" w:color="auto"/>
              <w:right w:val="nil"/>
            </w:tcBorders>
            <w:noWrap/>
            <w:hideMark/>
          </w:tcPr>
          <w:p w:rsidR="006C60F7" w:rsidRDefault="006C60F7">
            <w:pPr>
              <w:spacing w:line="276" w:lineRule="auto"/>
              <w:rPr>
                <w:rFonts w:ascii="Calibri" w:hAnsi="Calibri" w:cs="Calibri"/>
                <w:color w:val="000000"/>
                <w:sz w:val="22"/>
                <w:szCs w:val="22"/>
                <w:lang w:eastAsia="en-US"/>
              </w:rPr>
            </w:pPr>
            <w:r>
              <w:rPr>
                <w:rFonts w:ascii="Calibri" w:hAnsi="Calibri" w:cs="Calibri"/>
                <w:color w:val="000000"/>
                <w:sz w:val="22"/>
                <w:szCs w:val="22"/>
                <w:lang w:eastAsia="en-US"/>
              </w:rPr>
              <w:t>PanelSkinVer_Dark</w:t>
            </w:r>
          </w:p>
        </w:tc>
        <w:tc>
          <w:tcPr>
            <w:tcW w:w="1995" w:type="pct"/>
            <w:tcBorders>
              <w:top w:val="nil"/>
              <w:left w:val="single" w:sz="8" w:space="0" w:color="auto"/>
              <w:bottom w:val="single" w:sz="4" w:space="0" w:color="auto"/>
              <w:right w:val="single" w:sz="8" w:space="0" w:color="auto"/>
            </w:tcBorders>
            <w:hideMark/>
          </w:tcPr>
          <w:p w:rsidR="006C60F7" w:rsidRDefault="006C60F7">
            <w:pPr>
              <w:spacing w:line="276" w:lineRule="auto"/>
              <w:rPr>
                <w:rFonts w:ascii="Calibri" w:hAnsi="Calibri" w:cs="Calibri"/>
                <w:color w:val="000000"/>
                <w:sz w:val="22"/>
                <w:szCs w:val="22"/>
                <w:lang w:eastAsia="en-US"/>
              </w:rPr>
            </w:pPr>
            <w:r>
              <w:rPr>
                <w:rFonts w:ascii="Calibri" w:hAnsi="Calibri" w:cs="Calibri"/>
                <w:color w:val="000000"/>
                <w:sz w:val="22"/>
                <w:szCs w:val="22"/>
                <w:lang w:eastAsia="en-US"/>
              </w:rPr>
              <w:t>Встроенная  версия  с рисунками  темного  цвета</w:t>
            </w:r>
          </w:p>
        </w:tc>
        <w:tc>
          <w:tcPr>
            <w:tcW w:w="1625" w:type="pct"/>
            <w:tcBorders>
              <w:top w:val="nil"/>
              <w:left w:val="nil"/>
              <w:bottom w:val="single" w:sz="4" w:space="0" w:color="auto"/>
              <w:right w:val="single" w:sz="8" w:space="0" w:color="auto"/>
            </w:tcBorders>
            <w:hideMark/>
          </w:tcPr>
          <w:p w:rsidR="006C60F7" w:rsidRDefault="006C60F7">
            <w:pPr>
              <w:spacing w:line="276" w:lineRule="auto"/>
              <w:rPr>
                <w:rFonts w:ascii="Calibri" w:hAnsi="Calibri" w:cs="Calibri"/>
                <w:color w:val="000000"/>
                <w:sz w:val="22"/>
                <w:szCs w:val="22"/>
                <w:lang w:eastAsia="en-US"/>
              </w:rPr>
            </w:pPr>
            <w:r>
              <w:rPr>
                <w:rFonts w:ascii="Calibri" w:hAnsi="Calibri" w:cs="Calibri"/>
                <w:color w:val="000000"/>
                <w:sz w:val="22"/>
                <w:szCs w:val="22"/>
                <w:lang w:eastAsia="en-US"/>
              </w:rPr>
              <w:t> </w:t>
            </w:r>
          </w:p>
        </w:tc>
      </w:tr>
      <w:tr w:rsidR="006C60F7" w:rsidTr="006C60F7">
        <w:trPr>
          <w:trHeight w:val="300"/>
        </w:trPr>
        <w:tc>
          <w:tcPr>
            <w:tcW w:w="251" w:type="pct"/>
            <w:tcBorders>
              <w:top w:val="nil"/>
              <w:left w:val="single" w:sz="8" w:space="0" w:color="auto"/>
              <w:bottom w:val="single" w:sz="4" w:space="0" w:color="auto"/>
              <w:right w:val="single" w:sz="8" w:space="0" w:color="auto"/>
            </w:tcBorders>
            <w:noWrap/>
            <w:hideMark/>
          </w:tcPr>
          <w:p w:rsidR="006C60F7" w:rsidRDefault="006C60F7">
            <w:pPr>
              <w:spacing w:line="276" w:lineRule="auto"/>
              <w:jc w:val="center"/>
              <w:rPr>
                <w:rFonts w:ascii="Calibri" w:hAnsi="Calibri" w:cs="Calibri"/>
                <w:color w:val="000000"/>
                <w:sz w:val="22"/>
                <w:szCs w:val="22"/>
                <w:lang w:eastAsia="en-US"/>
              </w:rPr>
            </w:pPr>
            <w:r>
              <w:rPr>
                <w:rFonts w:ascii="Calibri" w:hAnsi="Calibri" w:cs="Calibri"/>
                <w:color w:val="000000"/>
                <w:sz w:val="22"/>
                <w:szCs w:val="22"/>
                <w:lang w:eastAsia="en-US"/>
              </w:rPr>
              <w:t>10</w:t>
            </w:r>
          </w:p>
        </w:tc>
        <w:tc>
          <w:tcPr>
            <w:tcW w:w="1129" w:type="pct"/>
            <w:tcBorders>
              <w:top w:val="nil"/>
              <w:left w:val="nil"/>
              <w:bottom w:val="single" w:sz="4" w:space="0" w:color="auto"/>
              <w:right w:val="nil"/>
            </w:tcBorders>
            <w:noWrap/>
            <w:hideMark/>
          </w:tcPr>
          <w:p w:rsidR="006C60F7" w:rsidRDefault="006C60F7">
            <w:pPr>
              <w:spacing w:line="276" w:lineRule="auto"/>
              <w:rPr>
                <w:rFonts w:ascii="Calibri" w:hAnsi="Calibri" w:cs="Calibri"/>
                <w:color w:val="000000"/>
                <w:sz w:val="22"/>
                <w:szCs w:val="22"/>
                <w:lang w:eastAsia="en-US"/>
              </w:rPr>
            </w:pPr>
            <w:r>
              <w:rPr>
                <w:rFonts w:ascii="Calibri" w:hAnsi="Calibri" w:cs="Calibri"/>
                <w:color w:val="000000"/>
                <w:sz w:val="22"/>
                <w:szCs w:val="22"/>
                <w:lang w:eastAsia="en-US"/>
              </w:rPr>
              <w:t>PanelSkinVer_Topaz1</w:t>
            </w:r>
          </w:p>
        </w:tc>
        <w:tc>
          <w:tcPr>
            <w:tcW w:w="1995" w:type="pct"/>
            <w:tcBorders>
              <w:top w:val="nil"/>
              <w:left w:val="single" w:sz="8" w:space="0" w:color="auto"/>
              <w:bottom w:val="single" w:sz="4" w:space="0" w:color="auto"/>
              <w:right w:val="single" w:sz="8" w:space="0" w:color="auto"/>
            </w:tcBorders>
            <w:hideMark/>
          </w:tcPr>
          <w:p w:rsidR="006C60F7" w:rsidRDefault="006C60F7">
            <w:pPr>
              <w:spacing w:line="276" w:lineRule="auto"/>
              <w:rPr>
                <w:rFonts w:ascii="Calibri" w:hAnsi="Calibri" w:cs="Calibri"/>
                <w:color w:val="000000"/>
                <w:sz w:val="22"/>
                <w:szCs w:val="22"/>
                <w:lang w:eastAsia="en-US"/>
              </w:rPr>
            </w:pPr>
            <w:r>
              <w:rPr>
                <w:rFonts w:ascii="Calibri" w:hAnsi="Calibri" w:cs="Calibri"/>
                <w:color w:val="000000"/>
                <w:sz w:val="22"/>
                <w:szCs w:val="22"/>
                <w:lang w:eastAsia="en-US"/>
              </w:rPr>
              <w:t>Встроенная  версия  многоцветная  Topaz 1</w:t>
            </w:r>
          </w:p>
        </w:tc>
        <w:tc>
          <w:tcPr>
            <w:tcW w:w="1625" w:type="pct"/>
            <w:tcBorders>
              <w:top w:val="nil"/>
              <w:left w:val="nil"/>
              <w:bottom w:val="single" w:sz="4" w:space="0" w:color="auto"/>
              <w:right w:val="single" w:sz="8" w:space="0" w:color="auto"/>
            </w:tcBorders>
            <w:hideMark/>
          </w:tcPr>
          <w:p w:rsidR="006C60F7" w:rsidRDefault="006C60F7">
            <w:pPr>
              <w:spacing w:line="276" w:lineRule="auto"/>
              <w:rPr>
                <w:rFonts w:ascii="Calibri" w:hAnsi="Calibri" w:cs="Calibri"/>
                <w:color w:val="000000"/>
                <w:sz w:val="22"/>
                <w:szCs w:val="22"/>
                <w:lang w:eastAsia="en-US"/>
              </w:rPr>
            </w:pPr>
            <w:r>
              <w:rPr>
                <w:rFonts w:ascii="Calibri" w:hAnsi="Calibri" w:cs="Calibri"/>
                <w:color w:val="000000"/>
                <w:sz w:val="22"/>
                <w:szCs w:val="22"/>
                <w:lang w:eastAsia="en-US"/>
              </w:rPr>
              <w:t> </w:t>
            </w:r>
          </w:p>
        </w:tc>
      </w:tr>
      <w:tr w:rsidR="006C60F7" w:rsidTr="006C60F7">
        <w:trPr>
          <w:trHeight w:val="300"/>
        </w:trPr>
        <w:tc>
          <w:tcPr>
            <w:tcW w:w="251" w:type="pct"/>
            <w:tcBorders>
              <w:top w:val="nil"/>
              <w:left w:val="single" w:sz="8" w:space="0" w:color="auto"/>
              <w:bottom w:val="single" w:sz="4" w:space="0" w:color="auto"/>
              <w:right w:val="single" w:sz="8" w:space="0" w:color="auto"/>
            </w:tcBorders>
            <w:noWrap/>
            <w:hideMark/>
          </w:tcPr>
          <w:p w:rsidR="006C60F7" w:rsidRDefault="006C60F7">
            <w:pPr>
              <w:spacing w:line="276" w:lineRule="auto"/>
              <w:jc w:val="center"/>
              <w:rPr>
                <w:rFonts w:ascii="Calibri" w:hAnsi="Calibri" w:cs="Calibri"/>
                <w:color w:val="000000"/>
                <w:sz w:val="22"/>
                <w:szCs w:val="22"/>
                <w:lang w:eastAsia="en-US"/>
              </w:rPr>
            </w:pPr>
            <w:r>
              <w:rPr>
                <w:rFonts w:ascii="Calibri" w:hAnsi="Calibri" w:cs="Calibri"/>
                <w:color w:val="000000"/>
                <w:sz w:val="22"/>
                <w:szCs w:val="22"/>
                <w:lang w:eastAsia="en-US"/>
              </w:rPr>
              <w:t>11</w:t>
            </w:r>
          </w:p>
        </w:tc>
        <w:tc>
          <w:tcPr>
            <w:tcW w:w="1129" w:type="pct"/>
            <w:tcBorders>
              <w:top w:val="nil"/>
              <w:left w:val="nil"/>
              <w:bottom w:val="single" w:sz="4" w:space="0" w:color="auto"/>
              <w:right w:val="nil"/>
            </w:tcBorders>
            <w:noWrap/>
            <w:hideMark/>
          </w:tcPr>
          <w:p w:rsidR="006C60F7" w:rsidRDefault="006C60F7">
            <w:pPr>
              <w:spacing w:line="276" w:lineRule="auto"/>
              <w:rPr>
                <w:rFonts w:ascii="Calibri" w:hAnsi="Calibri" w:cs="Calibri"/>
                <w:color w:val="000000"/>
                <w:sz w:val="22"/>
                <w:szCs w:val="22"/>
                <w:lang w:eastAsia="en-US"/>
              </w:rPr>
            </w:pPr>
            <w:r>
              <w:rPr>
                <w:rFonts w:ascii="Calibri" w:hAnsi="Calibri" w:cs="Calibri"/>
                <w:color w:val="000000"/>
                <w:sz w:val="22"/>
                <w:szCs w:val="22"/>
                <w:lang w:eastAsia="en-US"/>
              </w:rPr>
              <w:t>PanelSkinVer_Topaz2</w:t>
            </w:r>
          </w:p>
        </w:tc>
        <w:tc>
          <w:tcPr>
            <w:tcW w:w="1995" w:type="pct"/>
            <w:tcBorders>
              <w:top w:val="nil"/>
              <w:left w:val="single" w:sz="8" w:space="0" w:color="auto"/>
              <w:bottom w:val="single" w:sz="4" w:space="0" w:color="auto"/>
              <w:right w:val="single" w:sz="8" w:space="0" w:color="auto"/>
            </w:tcBorders>
            <w:hideMark/>
          </w:tcPr>
          <w:p w:rsidR="006C60F7" w:rsidRDefault="006C60F7">
            <w:pPr>
              <w:spacing w:line="276" w:lineRule="auto"/>
              <w:rPr>
                <w:rFonts w:ascii="Calibri" w:hAnsi="Calibri" w:cs="Calibri"/>
                <w:color w:val="000000"/>
                <w:sz w:val="22"/>
                <w:szCs w:val="22"/>
                <w:lang w:eastAsia="en-US"/>
              </w:rPr>
            </w:pPr>
            <w:r>
              <w:rPr>
                <w:rFonts w:ascii="Calibri" w:hAnsi="Calibri" w:cs="Calibri"/>
                <w:color w:val="000000"/>
                <w:sz w:val="22"/>
                <w:szCs w:val="22"/>
                <w:lang w:eastAsia="en-US"/>
              </w:rPr>
              <w:t>Встроенная  версия  многоцветная  Topaz 2</w:t>
            </w:r>
          </w:p>
        </w:tc>
        <w:tc>
          <w:tcPr>
            <w:tcW w:w="1625" w:type="pct"/>
            <w:tcBorders>
              <w:top w:val="nil"/>
              <w:left w:val="nil"/>
              <w:bottom w:val="single" w:sz="4" w:space="0" w:color="auto"/>
              <w:right w:val="single" w:sz="8" w:space="0" w:color="auto"/>
            </w:tcBorders>
            <w:hideMark/>
          </w:tcPr>
          <w:p w:rsidR="006C60F7" w:rsidRDefault="006C60F7">
            <w:pPr>
              <w:spacing w:line="276" w:lineRule="auto"/>
              <w:rPr>
                <w:rFonts w:ascii="Calibri" w:hAnsi="Calibri" w:cs="Calibri"/>
                <w:color w:val="000000"/>
                <w:sz w:val="22"/>
                <w:szCs w:val="22"/>
                <w:lang w:eastAsia="en-US"/>
              </w:rPr>
            </w:pPr>
            <w:r>
              <w:rPr>
                <w:rFonts w:ascii="Calibri" w:hAnsi="Calibri" w:cs="Calibri"/>
                <w:color w:val="000000"/>
                <w:sz w:val="22"/>
                <w:szCs w:val="22"/>
                <w:lang w:eastAsia="en-US"/>
              </w:rPr>
              <w:t> </w:t>
            </w:r>
          </w:p>
        </w:tc>
      </w:tr>
      <w:tr w:rsidR="006C60F7" w:rsidTr="006C60F7">
        <w:trPr>
          <w:trHeight w:val="600"/>
        </w:trPr>
        <w:tc>
          <w:tcPr>
            <w:tcW w:w="251" w:type="pct"/>
            <w:tcBorders>
              <w:top w:val="nil"/>
              <w:left w:val="single" w:sz="8" w:space="0" w:color="auto"/>
              <w:bottom w:val="single" w:sz="4" w:space="0" w:color="auto"/>
              <w:right w:val="single" w:sz="8" w:space="0" w:color="auto"/>
            </w:tcBorders>
            <w:noWrap/>
            <w:hideMark/>
          </w:tcPr>
          <w:p w:rsidR="006C60F7" w:rsidRDefault="006C60F7">
            <w:pPr>
              <w:spacing w:line="276" w:lineRule="auto"/>
              <w:jc w:val="center"/>
              <w:rPr>
                <w:rFonts w:ascii="Calibri" w:hAnsi="Calibri" w:cs="Calibri"/>
                <w:color w:val="000000"/>
                <w:sz w:val="22"/>
                <w:szCs w:val="22"/>
                <w:lang w:eastAsia="en-US"/>
              </w:rPr>
            </w:pPr>
            <w:r>
              <w:rPr>
                <w:rFonts w:ascii="Calibri" w:hAnsi="Calibri" w:cs="Calibri"/>
                <w:color w:val="000000"/>
                <w:sz w:val="22"/>
                <w:szCs w:val="22"/>
                <w:lang w:eastAsia="en-US"/>
              </w:rPr>
              <w:t>12</w:t>
            </w:r>
          </w:p>
        </w:tc>
        <w:tc>
          <w:tcPr>
            <w:tcW w:w="1129" w:type="pct"/>
            <w:tcBorders>
              <w:top w:val="nil"/>
              <w:left w:val="nil"/>
              <w:bottom w:val="single" w:sz="4" w:space="0" w:color="auto"/>
              <w:right w:val="nil"/>
            </w:tcBorders>
            <w:noWrap/>
            <w:hideMark/>
          </w:tcPr>
          <w:p w:rsidR="006C60F7" w:rsidRDefault="006C60F7">
            <w:pPr>
              <w:spacing w:line="276" w:lineRule="auto"/>
              <w:rPr>
                <w:rFonts w:ascii="Calibri" w:hAnsi="Calibri" w:cs="Calibri"/>
                <w:color w:val="000000"/>
                <w:sz w:val="22"/>
                <w:szCs w:val="22"/>
                <w:lang w:eastAsia="en-US"/>
              </w:rPr>
            </w:pPr>
            <w:r>
              <w:rPr>
                <w:rFonts w:ascii="Calibri" w:hAnsi="Calibri" w:cs="Calibri"/>
                <w:color w:val="000000"/>
                <w:sz w:val="22"/>
                <w:szCs w:val="22"/>
                <w:lang w:eastAsia="en-US"/>
              </w:rPr>
              <w:t>пользовательские</w:t>
            </w:r>
          </w:p>
        </w:tc>
        <w:tc>
          <w:tcPr>
            <w:tcW w:w="1995" w:type="pct"/>
            <w:tcBorders>
              <w:top w:val="nil"/>
              <w:left w:val="single" w:sz="8" w:space="0" w:color="auto"/>
              <w:bottom w:val="single" w:sz="4" w:space="0" w:color="auto"/>
              <w:right w:val="single" w:sz="8" w:space="0" w:color="auto"/>
            </w:tcBorders>
            <w:hideMark/>
          </w:tcPr>
          <w:p w:rsidR="006C60F7" w:rsidRDefault="006C60F7">
            <w:pPr>
              <w:spacing w:line="276" w:lineRule="auto"/>
              <w:rPr>
                <w:rFonts w:ascii="Calibri" w:hAnsi="Calibri" w:cs="Calibri"/>
                <w:color w:val="000000"/>
                <w:sz w:val="22"/>
                <w:szCs w:val="22"/>
                <w:lang w:eastAsia="en-US"/>
              </w:rPr>
            </w:pPr>
            <w:r>
              <w:rPr>
                <w:rFonts w:ascii="Calibri" w:hAnsi="Calibri" w:cs="Calibri"/>
                <w:color w:val="000000"/>
                <w:sz w:val="22"/>
                <w:szCs w:val="22"/>
                <w:lang w:eastAsia="en-US"/>
              </w:rPr>
              <w:t>Заголовок  подсекции  - выбор из пользовательских наборов  иконок</w:t>
            </w:r>
          </w:p>
        </w:tc>
        <w:tc>
          <w:tcPr>
            <w:tcW w:w="1625" w:type="pct"/>
            <w:tcBorders>
              <w:top w:val="nil"/>
              <w:left w:val="nil"/>
              <w:bottom w:val="single" w:sz="4" w:space="0" w:color="auto"/>
              <w:right w:val="single" w:sz="8" w:space="0" w:color="auto"/>
            </w:tcBorders>
            <w:hideMark/>
          </w:tcPr>
          <w:p w:rsidR="006C60F7" w:rsidRDefault="006C60F7">
            <w:pPr>
              <w:spacing w:line="276" w:lineRule="auto"/>
              <w:rPr>
                <w:rFonts w:ascii="Calibri" w:hAnsi="Calibri" w:cs="Calibri"/>
                <w:color w:val="000000"/>
                <w:sz w:val="22"/>
                <w:szCs w:val="22"/>
                <w:lang w:eastAsia="en-US"/>
              </w:rPr>
            </w:pPr>
            <w:r>
              <w:rPr>
                <w:rFonts w:ascii="Calibri" w:hAnsi="Calibri" w:cs="Calibri"/>
                <w:color w:val="000000"/>
                <w:sz w:val="22"/>
                <w:szCs w:val="22"/>
                <w:lang w:eastAsia="en-US"/>
              </w:rPr>
              <w:t> </w:t>
            </w:r>
          </w:p>
        </w:tc>
      </w:tr>
      <w:tr w:rsidR="006C60F7" w:rsidTr="006C60F7">
        <w:trPr>
          <w:trHeight w:val="300"/>
        </w:trPr>
        <w:tc>
          <w:tcPr>
            <w:tcW w:w="251" w:type="pct"/>
            <w:tcBorders>
              <w:top w:val="nil"/>
              <w:left w:val="single" w:sz="8" w:space="0" w:color="auto"/>
              <w:bottom w:val="single" w:sz="4" w:space="0" w:color="auto"/>
              <w:right w:val="single" w:sz="8" w:space="0" w:color="auto"/>
            </w:tcBorders>
            <w:noWrap/>
            <w:hideMark/>
          </w:tcPr>
          <w:p w:rsidR="006C60F7" w:rsidRDefault="006C60F7">
            <w:pPr>
              <w:spacing w:line="276" w:lineRule="auto"/>
              <w:jc w:val="center"/>
              <w:rPr>
                <w:rFonts w:ascii="Calibri" w:hAnsi="Calibri" w:cs="Calibri"/>
                <w:color w:val="000000"/>
                <w:sz w:val="22"/>
                <w:szCs w:val="22"/>
                <w:lang w:eastAsia="en-US"/>
              </w:rPr>
            </w:pPr>
            <w:r>
              <w:rPr>
                <w:rFonts w:ascii="Calibri" w:hAnsi="Calibri" w:cs="Calibri"/>
                <w:color w:val="000000"/>
                <w:sz w:val="22"/>
                <w:szCs w:val="22"/>
                <w:lang w:eastAsia="en-US"/>
              </w:rPr>
              <w:t>13</w:t>
            </w:r>
          </w:p>
        </w:tc>
        <w:tc>
          <w:tcPr>
            <w:tcW w:w="1129" w:type="pct"/>
            <w:tcBorders>
              <w:top w:val="nil"/>
              <w:left w:val="nil"/>
              <w:bottom w:val="single" w:sz="4" w:space="0" w:color="auto"/>
              <w:right w:val="nil"/>
            </w:tcBorders>
            <w:noWrap/>
            <w:hideMark/>
          </w:tcPr>
          <w:p w:rsidR="006C60F7" w:rsidRDefault="006C60F7">
            <w:pPr>
              <w:spacing w:line="276" w:lineRule="auto"/>
              <w:rPr>
                <w:rFonts w:ascii="Calibri" w:hAnsi="Calibri" w:cs="Calibri"/>
                <w:color w:val="000000"/>
                <w:sz w:val="22"/>
                <w:szCs w:val="22"/>
                <w:lang w:eastAsia="en-US"/>
              </w:rPr>
            </w:pPr>
            <w:r>
              <w:rPr>
                <w:rFonts w:ascii="Calibri" w:hAnsi="Calibri" w:cs="Calibri"/>
                <w:color w:val="000000"/>
                <w:sz w:val="22"/>
                <w:szCs w:val="22"/>
                <w:lang w:eastAsia="en-US"/>
              </w:rPr>
              <w:t>PanelSkinVer_Custom1</w:t>
            </w:r>
          </w:p>
        </w:tc>
        <w:tc>
          <w:tcPr>
            <w:tcW w:w="1995" w:type="pct"/>
            <w:tcBorders>
              <w:top w:val="nil"/>
              <w:left w:val="single" w:sz="8" w:space="0" w:color="auto"/>
              <w:bottom w:val="single" w:sz="4" w:space="0" w:color="auto"/>
              <w:right w:val="single" w:sz="8" w:space="0" w:color="auto"/>
            </w:tcBorders>
            <w:hideMark/>
          </w:tcPr>
          <w:p w:rsidR="006C60F7" w:rsidRDefault="006C60F7">
            <w:pPr>
              <w:spacing w:line="276" w:lineRule="auto"/>
              <w:rPr>
                <w:rFonts w:ascii="Calibri" w:hAnsi="Calibri" w:cs="Calibri"/>
                <w:color w:val="000000"/>
                <w:sz w:val="22"/>
                <w:szCs w:val="22"/>
                <w:lang w:eastAsia="en-US"/>
              </w:rPr>
            </w:pPr>
            <w:r>
              <w:rPr>
                <w:rFonts w:ascii="Calibri" w:hAnsi="Calibri" w:cs="Calibri"/>
                <w:color w:val="000000"/>
                <w:sz w:val="22"/>
                <w:szCs w:val="22"/>
                <w:lang w:eastAsia="en-US"/>
              </w:rPr>
              <w:t>Пользовательский комплект . Версия 1</w:t>
            </w:r>
          </w:p>
        </w:tc>
        <w:tc>
          <w:tcPr>
            <w:tcW w:w="1625" w:type="pct"/>
            <w:tcBorders>
              <w:top w:val="nil"/>
              <w:left w:val="nil"/>
              <w:bottom w:val="single" w:sz="4" w:space="0" w:color="auto"/>
              <w:right w:val="single" w:sz="8" w:space="0" w:color="auto"/>
            </w:tcBorders>
            <w:hideMark/>
          </w:tcPr>
          <w:p w:rsidR="006C60F7" w:rsidRDefault="006C60F7">
            <w:pPr>
              <w:spacing w:line="276" w:lineRule="auto"/>
              <w:rPr>
                <w:rFonts w:ascii="Calibri" w:hAnsi="Calibri" w:cs="Calibri"/>
                <w:color w:val="000000"/>
                <w:sz w:val="22"/>
                <w:szCs w:val="22"/>
                <w:lang w:eastAsia="en-US"/>
              </w:rPr>
            </w:pPr>
            <w:r>
              <w:rPr>
                <w:rFonts w:ascii="Calibri" w:hAnsi="Calibri" w:cs="Calibri"/>
                <w:color w:val="000000"/>
                <w:sz w:val="22"/>
                <w:szCs w:val="22"/>
                <w:lang w:eastAsia="en-US"/>
              </w:rPr>
              <w:t> </w:t>
            </w:r>
          </w:p>
        </w:tc>
      </w:tr>
      <w:tr w:rsidR="006C60F7" w:rsidTr="006C60F7">
        <w:trPr>
          <w:trHeight w:val="300"/>
        </w:trPr>
        <w:tc>
          <w:tcPr>
            <w:tcW w:w="251" w:type="pct"/>
            <w:tcBorders>
              <w:top w:val="nil"/>
              <w:left w:val="single" w:sz="8" w:space="0" w:color="auto"/>
              <w:bottom w:val="single" w:sz="4" w:space="0" w:color="auto"/>
              <w:right w:val="single" w:sz="8" w:space="0" w:color="auto"/>
            </w:tcBorders>
            <w:noWrap/>
            <w:hideMark/>
          </w:tcPr>
          <w:p w:rsidR="006C60F7" w:rsidRDefault="006C60F7">
            <w:pPr>
              <w:spacing w:line="276" w:lineRule="auto"/>
              <w:jc w:val="center"/>
              <w:rPr>
                <w:rFonts w:ascii="Calibri" w:hAnsi="Calibri" w:cs="Calibri"/>
                <w:color w:val="000000"/>
                <w:sz w:val="22"/>
                <w:szCs w:val="22"/>
                <w:lang w:eastAsia="en-US"/>
              </w:rPr>
            </w:pPr>
            <w:r>
              <w:rPr>
                <w:rFonts w:ascii="Calibri" w:hAnsi="Calibri" w:cs="Calibri"/>
                <w:color w:val="000000"/>
                <w:sz w:val="22"/>
                <w:szCs w:val="22"/>
                <w:lang w:eastAsia="en-US"/>
              </w:rPr>
              <w:t>14</w:t>
            </w:r>
          </w:p>
        </w:tc>
        <w:tc>
          <w:tcPr>
            <w:tcW w:w="1129" w:type="pct"/>
            <w:tcBorders>
              <w:top w:val="nil"/>
              <w:left w:val="nil"/>
              <w:bottom w:val="single" w:sz="4" w:space="0" w:color="auto"/>
              <w:right w:val="nil"/>
            </w:tcBorders>
            <w:noWrap/>
            <w:hideMark/>
          </w:tcPr>
          <w:p w:rsidR="006C60F7" w:rsidRDefault="006C60F7">
            <w:pPr>
              <w:spacing w:line="276" w:lineRule="auto"/>
              <w:rPr>
                <w:rFonts w:ascii="Calibri" w:hAnsi="Calibri" w:cs="Calibri"/>
                <w:color w:val="000000"/>
                <w:sz w:val="22"/>
                <w:szCs w:val="22"/>
                <w:lang w:eastAsia="en-US"/>
              </w:rPr>
            </w:pPr>
            <w:r>
              <w:rPr>
                <w:rFonts w:ascii="Calibri" w:hAnsi="Calibri" w:cs="Calibri"/>
                <w:color w:val="000000"/>
                <w:sz w:val="22"/>
                <w:szCs w:val="22"/>
                <w:lang w:eastAsia="en-US"/>
              </w:rPr>
              <w:t>PanelSkinVer_Custom2</w:t>
            </w:r>
          </w:p>
        </w:tc>
        <w:tc>
          <w:tcPr>
            <w:tcW w:w="1995" w:type="pct"/>
            <w:tcBorders>
              <w:top w:val="nil"/>
              <w:left w:val="single" w:sz="8" w:space="0" w:color="auto"/>
              <w:bottom w:val="single" w:sz="4" w:space="0" w:color="auto"/>
              <w:right w:val="single" w:sz="8" w:space="0" w:color="auto"/>
            </w:tcBorders>
            <w:hideMark/>
          </w:tcPr>
          <w:p w:rsidR="006C60F7" w:rsidRDefault="006C60F7">
            <w:pPr>
              <w:spacing w:line="276" w:lineRule="auto"/>
              <w:rPr>
                <w:rFonts w:ascii="Calibri" w:hAnsi="Calibri" w:cs="Calibri"/>
                <w:color w:val="000000"/>
                <w:sz w:val="22"/>
                <w:szCs w:val="22"/>
                <w:lang w:eastAsia="en-US"/>
              </w:rPr>
            </w:pPr>
            <w:r>
              <w:rPr>
                <w:rFonts w:ascii="Calibri" w:hAnsi="Calibri" w:cs="Calibri"/>
                <w:color w:val="000000"/>
                <w:sz w:val="22"/>
                <w:szCs w:val="22"/>
                <w:lang w:eastAsia="en-US"/>
              </w:rPr>
              <w:t>Пользовательский комплект . Версия 2</w:t>
            </w:r>
          </w:p>
        </w:tc>
        <w:tc>
          <w:tcPr>
            <w:tcW w:w="1625" w:type="pct"/>
            <w:tcBorders>
              <w:top w:val="nil"/>
              <w:left w:val="nil"/>
              <w:bottom w:val="single" w:sz="4" w:space="0" w:color="auto"/>
              <w:right w:val="single" w:sz="8" w:space="0" w:color="auto"/>
            </w:tcBorders>
            <w:hideMark/>
          </w:tcPr>
          <w:p w:rsidR="006C60F7" w:rsidRDefault="006C60F7">
            <w:pPr>
              <w:spacing w:line="276" w:lineRule="auto"/>
              <w:rPr>
                <w:rFonts w:ascii="Calibri" w:hAnsi="Calibri" w:cs="Calibri"/>
                <w:color w:val="000000"/>
                <w:sz w:val="22"/>
                <w:szCs w:val="22"/>
                <w:lang w:eastAsia="en-US"/>
              </w:rPr>
            </w:pPr>
            <w:r>
              <w:rPr>
                <w:rFonts w:ascii="Calibri" w:hAnsi="Calibri" w:cs="Calibri"/>
                <w:color w:val="000000"/>
                <w:sz w:val="22"/>
                <w:szCs w:val="22"/>
                <w:lang w:eastAsia="en-US"/>
              </w:rPr>
              <w:t> </w:t>
            </w:r>
          </w:p>
        </w:tc>
      </w:tr>
      <w:tr w:rsidR="006C60F7" w:rsidTr="006C60F7">
        <w:trPr>
          <w:trHeight w:val="315"/>
        </w:trPr>
        <w:tc>
          <w:tcPr>
            <w:tcW w:w="251" w:type="pct"/>
            <w:tcBorders>
              <w:top w:val="nil"/>
              <w:left w:val="single" w:sz="8" w:space="0" w:color="auto"/>
              <w:bottom w:val="single" w:sz="8" w:space="0" w:color="auto"/>
              <w:right w:val="single" w:sz="8" w:space="0" w:color="auto"/>
            </w:tcBorders>
            <w:noWrap/>
            <w:hideMark/>
          </w:tcPr>
          <w:p w:rsidR="006C60F7" w:rsidRDefault="006C60F7">
            <w:pPr>
              <w:spacing w:line="276" w:lineRule="auto"/>
              <w:jc w:val="center"/>
              <w:rPr>
                <w:rFonts w:ascii="Calibri" w:hAnsi="Calibri" w:cs="Calibri"/>
                <w:color w:val="000000"/>
                <w:sz w:val="22"/>
                <w:szCs w:val="22"/>
                <w:lang w:eastAsia="en-US"/>
              </w:rPr>
            </w:pPr>
            <w:r>
              <w:rPr>
                <w:rFonts w:ascii="Calibri" w:hAnsi="Calibri" w:cs="Calibri"/>
                <w:color w:val="000000"/>
                <w:sz w:val="22"/>
                <w:szCs w:val="22"/>
                <w:lang w:eastAsia="en-US"/>
              </w:rPr>
              <w:t>15</w:t>
            </w:r>
          </w:p>
        </w:tc>
        <w:tc>
          <w:tcPr>
            <w:tcW w:w="1129" w:type="pct"/>
            <w:tcBorders>
              <w:top w:val="nil"/>
              <w:left w:val="nil"/>
              <w:bottom w:val="single" w:sz="8" w:space="0" w:color="auto"/>
              <w:right w:val="nil"/>
            </w:tcBorders>
            <w:noWrap/>
            <w:hideMark/>
          </w:tcPr>
          <w:p w:rsidR="006C60F7" w:rsidRDefault="006C60F7">
            <w:pPr>
              <w:spacing w:line="276" w:lineRule="auto"/>
              <w:rPr>
                <w:rFonts w:ascii="Calibri" w:hAnsi="Calibri" w:cs="Calibri"/>
                <w:color w:val="000000"/>
                <w:sz w:val="22"/>
                <w:szCs w:val="22"/>
                <w:lang w:eastAsia="en-US"/>
              </w:rPr>
            </w:pPr>
            <w:r>
              <w:rPr>
                <w:rFonts w:ascii="Calibri" w:hAnsi="Calibri" w:cs="Calibri"/>
                <w:color w:val="000000"/>
                <w:sz w:val="22"/>
                <w:szCs w:val="22"/>
                <w:lang w:eastAsia="en-US"/>
              </w:rPr>
              <w:t xml:space="preserve"> PanelSkinVer_Custom3</w:t>
            </w:r>
          </w:p>
        </w:tc>
        <w:tc>
          <w:tcPr>
            <w:tcW w:w="1995" w:type="pct"/>
            <w:tcBorders>
              <w:top w:val="nil"/>
              <w:left w:val="single" w:sz="8" w:space="0" w:color="auto"/>
              <w:bottom w:val="single" w:sz="8" w:space="0" w:color="auto"/>
              <w:right w:val="single" w:sz="8" w:space="0" w:color="auto"/>
            </w:tcBorders>
            <w:hideMark/>
          </w:tcPr>
          <w:p w:rsidR="006C60F7" w:rsidRDefault="006C60F7">
            <w:pPr>
              <w:spacing w:line="276" w:lineRule="auto"/>
              <w:rPr>
                <w:rFonts w:ascii="Calibri" w:hAnsi="Calibri" w:cs="Calibri"/>
                <w:color w:val="000000"/>
                <w:sz w:val="22"/>
                <w:szCs w:val="22"/>
                <w:lang w:eastAsia="en-US"/>
              </w:rPr>
            </w:pPr>
            <w:r>
              <w:rPr>
                <w:rFonts w:ascii="Calibri" w:hAnsi="Calibri" w:cs="Calibri"/>
                <w:color w:val="000000"/>
                <w:sz w:val="22"/>
                <w:szCs w:val="22"/>
                <w:lang w:eastAsia="en-US"/>
              </w:rPr>
              <w:t>Пользовательский комплект . Версия 3</w:t>
            </w:r>
          </w:p>
        </w:tc>
        <w:tc>
          <w:tcPr>
            <w:tcW w:w="1625" w:type="pct"/>
            <w:tcBorders>
              <w:top w:val="nil"/>
              <w:left w:val="nil"/>
              <w:bottom w:val="single" w:sz="8" w:space="0" w:color="auto"/>
              <w:right w:val="single" w:sz="8" w:space="0" w:color="auto"/>
            </w:tcBorders>
            <w:hideMark/>
          </w:tcPr>
          <w:p w:rsidR="006C60F7" w:rsidRDefault="006C60F7">
            <w:pPr>
              <w:spacing w:line="276" w:lineRule="auto"/>
              <w:rPr>
                <w:rFonts w:ascii="Calibri" w:hAnsi="Calibri" w:cs="Calibri"/>
                <w:color w:val="000000"/>
                <w:sz w:val="22"/>
                <w:szCs w:val="22"/>
                <w:lang w:eastAsia="en-US"/>
              </w:rPr>
            </w:pPr>
            <w:r>
              <w:rPr>
                <w:rFonts w:ascii="Calibri" w:hAnsi="Calibri" w:cs="Calibri"/>
                <w:color w:val="000000"/>
                <w:sz w:val="22"/>
                <w:szCs w:val="22"/>
                <w:lang w:eastAsia="en-US"/>
              </w:rPr>
              <w:t> </w:t>
            </w:r>
          </w:p>
        </w:tc>
      </w:tr>
    </w:tbl>
    <w:p w:rsidR="006C60F7" w:rsidRDefault="006C60F7" w:rsidP="006C60F7"/>
    <w:p w:rsidR="006C60F7" w:rsidRDefault="006C60F7" w:rsidP="006C60F7"/>
    <w:p w:rsidR="006C60F7" w:rsidRDefault="006C60F7" w:rsidP="006C60F7"/>
    <w:p w:rsidR="006C60F7" w:rsidRDefault="006C60F7" w:rsidP="006C60F7"/>
    <w:p w:rsidR="006C60F7" w:rsidRDefault="006C60F7" w:rsidP="00572706">
      <w:pPr>
        <w:pStyle w:val="3"/>
        <w:numPr>
          <w:ilvl w:val="2"/>
          <w:numId w:val="5"/>
        </w:numPr>
        <w:snapToGrid w:val="0"/>
        <w:ind w:left="0" w:firstLine="709"/>
      </w:pPr>
      <w:bookmarkStart w:id="24" w:name="_Toc57820052"/>
      <w:bookmarkStart w:id="25" w:name="_Toc5985359"/>
      <w:bookmarkStart w:id="26" w:name="_Toc103598639"/>
      <w:r>
        <w:lastRenderedPageBreak/>
        <w:t>Дисплей</w:t>
      </w:r>
      <w:bookmarkEnd w:id="24"/>
      <w:bookmarkEnd w:id="25"/>
      <w:bookmarkEnd w:id="26"/>
      <w:r>
        <w:t xml:space="preserve"> </w:t>
      </w:r>
    </w:p>
    <w:p w:rsidR="006C60F7" w:rsidRDefault="006C60F7" w:rsidP="006C60F7">
      <w:pPr>
        <w:ind w:firstLine="709"/>
      </w:pPr>
      <w:r>
        <w:t>При нажатии кнопки на панели инструментов открывается окно –дисплей. Дисплей является общей оболочкой для всех окон. В зависимости от настроек в него загружаются различные модули. В метеоклиенте АРМ диспетчера используется только модуль для загрузки веб страничек с веб-сайтов (Модуль “Web-страница”). Он подключен (загружен) во все секции – кнопки, за исключением кнопки «Свернуть все»</w:t>
      </w:r>
    </w:p>
    <w:p w:rsidR="006C60F7" w:rsidRDefault="006C60F7" w:rsidP="006C60F7"/>
    <w:p w:rsidR="006C60F7" w:rsidRDefault="006C60F7" w:rsidP="006C60F7">
      <w:r>
        <w:t xml:space="preserve">В каждом дисплее имеется панель инструментов. Т.к. панель инструментов дисплея используется довольно редко, то чаще всего по умолчанию  она скрыта (НПС ). Открыть и закрыть  панель инструментов можно при помощи  выпадающего контекстного меню. </w:t>
      </w:r>
    </w:p>
    <w:p w:rsidR="006C60F7" w:rsidRDefault="006C60F7" w:rsidP="006C60F7"/>
    <w:p w:rsidR="006C60F7" w:rsidRDefault="006C60F7" w:rsidP="006C60F7"/>
    <w:p w:rsidR="006C60F7" w:rsidRDefault="006C60F7" w:rsidP="006C60F7">
      <w:r>
        <w:t xml:space="preserve">На рисунке 8 изображена панель со ссылочными указателями. </w:t>
      </w:r>
    </w:p>
    <w:p w:rsidR="006C60F7" w:rsidRDefault="006C60F7" w:rsidP="006C60F7">
      <w:r>
        <w:t>Если убрать курсор мыши с панели, то через 2-3 сек. она исчезнет. Если необходимо постоянное присутствие панели на экране, то необходимо нажать на синюю полоску. Панель инструментов будет отображаться постоянно. Повторное нажатие-убирает панель инструментов дисплея.</w:t>
      </w:r>
    </w:p>
    <w:p w:rsidR="006C60F7" w:rsidRDefault="006C60F7" w:rsidP="006C60F7">
      <w:r>
        <w:t xml:space="preserve">Все кнопки снабжены всплывающими подсказками, появляющимися при наведении курсора на кнопку. </w:t>
      </w:r>
    </w:p>
    <w:p w:rsidR="006C60F7" w:rsidRDefault="006C60F7" w:rsidP="006C60F7">
      <w:r>
        <w:t xml:space="preserve">На рисунке указан полный набор кнопок и элементов управления панели. В зависимости от настроек в некоторых окнах могут присутствовать не все кнопки. Настройка кнопок выполняется при развертывании системы. </w:t>
      </w:r>
    </w:p>
    <w:p w:rsidR="006C60F7" w:rsidRDefault="006C60F7" w:rsidP="006C60F7"/>
    <w:p w:rsidR="006C60F7" w:rsidRDefault="006C60F7" w:rsidP="006C60F7">
      <w:pPr>
        <w:keepNext/>
        <w:tabs>
          <w:tab w:val="left" w:pos="1418"/>
        </w:tabs>
        <w:autoSpaceDE w:val="0"/>
        <w:autoSpaceDN w:val="0"/>
        <w:adjustRightInd w:val="0"/>
        <w:spacing w:beforeLines="120" w:before="288" w:afterLines="120" w:after="288"/>
        <w:contextualSpacing/>
        <w:jc w:val="center"/>
      </w:pPr>
      <w:r>
        <w:object w:dxaOrig="9510" w:dyaOrig="1050">
          <v:shape id="_x0000_i1040" type="#_x0000_t75" style="width:474.75pt;height:52.5pt" o:ole="">
            <v:imagedata r:id="rId45" o:title=""/>
          </v:shape>
          <o:OLEObject Type="Embed" ProgID="Visio.Drawing.11" ShapeID="_x0000_i1040" DrawAspect="Content" ObjectID="_1714393698" r:id="rId46"/>
        </w:object>
      </w:r>
    </w:p>
    <w:p w:rsidR="006C60F7" w:rsidRDefault="006C60F7" w:rsidP="006C60F7">
      <w:pPr>
        <w:pStyle w:val="aff1"/>
      </w:pPr>
      <w:r>
        <w:t xml:space="preserve">Рисунок </w:t>
      </w:r>
      <w:fldSimple w:instr=" SEQ Рисунок \* ARABIC ">
        <w:r w:rsidR="002874D3">
          <w:rPr>
            <w:noProof/>
          </w:rPr>
          <w:t>15</w:t>
        </w:r>
      </w:fldSimple>
      <w:r>
        <w:t xml:space="preserve"> Панель инструментов дисплея.</w:t>
      </w:r>
    </w:p>
    <w:p w:rsidR="006C60F7" w:rsidRDefault="006C60F7" w:rsidP="006C60F7">
      <w:pPr>
        <w:tabs>
          <w:tab w:val="left" w:pos="1418"/>
        </w:tabs>
        <w:autoSpaceDE w:val="0"/>
        <w:autoSpaceDN w:val="0"/>
        <w:adjustRightInd w:val="0"/>
        <w:spacing w:beforeLines="120" w:before="288" w:afterLines="120" w:after="288"/>
        <w:contextualSpacing/>
        <w:jc w:val="center"/>
      </w:pPr>
    </w:p>
    <w:p w:rsidR="006C60F7" w:rsidRDefault="006C60F7" w:rsidP="006C60F7">
      <w:pPr>
        <w:tabs>
          <w:tab w:val="left" w:pos="1418"/>
        </w:tabs>
        <w:autoSpaceDE w:val="0"/>
        <w:autoSpaceDN w:val="0"/>
        <w:adjustRightInd w:val="0"/>
        <w:spacing w:beforeLines="120" w:before="288" w:afterLines="120" w:after="288"/>
        <w:contextualSpacing/>
      </w:pPr>
      <w:r>
        <w:t>Описание кнопок-инструментов (цифры в скобках – ссылки на номер кнопки):</w:t>
      </w:r>
    </w:p>
    <w:p w:rsidR="006C60F7" w:rsidRDefault="006C60F7" w:rsidP="006C60F7">
      <w:pPr>
        <w:tabs>
          <w:tab w:val="left" w:pos="1418"/>
        </w:tabs>
        <w:autoSpaceDE w:val="0"/>
        <w:autoSpaceDN w:val="0"/>
        <w:adjustRightInd w:val="0"/>
        <w:spacing w:beforeLines="120" w:before="288" w:afterLines="120" w:after="288"/>
        <w:contextualSpacing/>
      </w:pPr>
    </w:p>
    <w:p w:rsidR="006C60F7" w:rsidRDefault="006C60F7" w:rsidP="006C60F7">
      <w:pPr>
        <w:tabs>
          <w:tab w:val="left" w:pos="1418"/>
        </w:tabs>
        <w:autoSpaceDE w:val="0"/>
        <w:autoSpaceDN w:val="0"/>
        <w:adjustRightInd w:val="0"/>
        <w:spacing w:beforeLines="120" w:before="288" w:afterLines="120" w:after="288"/>
        <w:contextualSpacing/>
      </w:pPr>
    </w:p>
    <w:p w:rsidR="006C60F7" w:rsidRDefault="006C60F7" w:rsidP="006C60F7">
      <w:pPr>
        <w:tabs>
          <w:tab w:val="left" w:pos="1418"/>
        </w:tabs>
        <w:autoSpaceDE w:val="0"/>
        <w:autoSpaceDN w:val="0"/>
        <w:adjustRightInd w:val="0"/>
        <w:spacing w:beforeLines="120" w:before="288" w:afterLines="120" w:after="288"/>
        <w:contextualSpacing/>
      </w:pPr>
    </w:p>
    <w:tbl>
      <w:tblPr>
        <w:tblW w:w="0" w:type="auto"/>
        <w:tblInd w:w="204"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ayout w:type="fixed"/>
        <w:tblLook w:val="04A0" w:firstRow="1" w:lastRow="0" w:firstColumn="1" w:lastColumn="0" w:noHBand="0" w:noVBand="1"/>
      </w:tblPr>
      <w:tblGrid>
        <w:gridCol w:w="913"/>
        <w:gridCol w:w="1118"/>
        <w:gridCol w:w="3543"/>
        <w:gridCol w:w="3933"/>
      </w:tblGrid>
      <w:tr w:rsidR="006C60F7" w:rsidTr="006C60F7">
        <w:trPr>
          <w:trHeight w:val="617"/>
        </w:trPr>
        <w:tc>
          <w:tcPr>
            <w:tcW w:w="913" w:type="dxa"/>
            <w:tcBorders>
              <w:top w:val="single" w:sz="4" w:space="0" w:color="0070C0"/>
              <w:left w:val="single" w:sz="4" w:space="0" w:color="0070C0"/>
              <w:bottom w:val="single" w:sz="4" w:space="0" w:color="0070C0"/>
              <w:right w:val="single" w:sz="4" w:space="0" w:color="0070C0"/>
            </w:tcBorders>
            <w:shd w:val="clear" w:color="auto" w:fill="E6E6E6" w:themeFill="background1" w:themeFillShade="E6"/>
            <w:vAlign w:val="center"/>
            <w:hideMark/>
          </w:tcPr>
          <w:p w:rsidR="006C60F7" w:rsidRDefault="006C60F7">
            <w:pPr>
              <w:tabs>
                <w:tab w:val="left" w:pos="1418"/>
              </w:tabs>
              <w:autoSpaceDE w:val="0"/>
              <w:autoSpaceDN w:val="0"/>
              <w:adjustRightInd w:val="0"/>
              <w:spacing w:beforeLines="120" w:before="288" w:afterLines="120" w:after="288" w:line="276" w:lineRule="auto"/>
              <w:contextualSpacing/>
              <w:jc w:val="center"/>
              <w:rPr>
                <w:lang w:eastAsia="en-US"/>
              </w:rPr>
            </w:pPr>
            <w:r>
              <w:rPr>
                <w:lang w:eastAsia="en-US"/>
              </w:rPr>
              <w:t>Номер</w:t>
            </w:r>
          </w:p>
        </w:tc>
        <w:tc>
          <w:tcPr>
            <w:tcW w:w="1118" w:type="dxa"/>
            <w:tcBorders>
              <w:top w:val="single" w:sz="4" w:space="0" w:color="0070C0"/>
              <w:left w:val="single" w:sz="4" w:space="0" w:color="0070C0"/>
              <w:bottom w:val="single" w:sz="4" w:space="0" w:color="0070C0"/>
              <w:right w:val="single" w:sz="4" w:space="0" w:color="0070C0"/>
            </w:tcBorders>
            <w:shd w:val="clear" w:color="auto" w:fill="E6E6E6" w:themeFill="background1" w:themeFillShade="E6"/>
            <w:vAlign w:val="center"/>
            <w:hideMark/>
          </w:tcPr>
          <w:p w:rsidR="006C60F7" w:rsidRDefault="006C60F7">
            <w:pPr>
              <w:tabs>
                <w:tab w:val="left" w:pos="1418"/>
              </w:tabs>
              <w:autoSpaceDE w:val="0"/>
              <w:autoSpaceDN w:val="0"/>
              <w:adjustRightInd w:val="0"/>
              <w:spacing w:beforeLines="120" w:before="288" w:afterLines="120" w:after="288" w:line="276" w:lineRule="auto"/>
              <w:contextualSpacing/>
              <w:rPr>
                <w:lang w:eastAsia="en-US"/>
              </w:rPr>
            </w:pPr>
            <w:r>
              <w:rPr>
                <w:lang w:eastAsia="en-US"/>
              </w:rPr>
              <w:t>Кнопка</w:t>
            </w:r>
          </w:p>
        </w:tc>
        <w:tc>
          <w:tcPr>
            <w:tcW w:w="3543" w:type="dxa"/>
            <w:tcBorders>
              <w:top w:val="single" w:sz="4" w:space="0" w:color="0070C0"/>
              <w:left w:val="single" w:sz="4" w:space="0" w:color="0070C0"/>
              <w:bottom w:val="single" w:sz="4" w:space="0" w:color="0070C0"/>
              <w:right w:val="single" w:sz="4" w:space="0" w:color="0070C0"/>
            </w:tcBorders>
            <w:shd w:val="clear" w:color="auto" w:fill="E6E6E6" w:themeFill="background1" w:themeFillShade="E6"/>
            <w:vAlign w:val="center"/>
            <w:hideMark/>
          </w:tcPr>
          <w:p w:rsidR="006C60F7" w:rsidRDefault="006C60F7">
            <w:pPr>
              <w:tabs>
                <w:tab w:val="left" w:pos="1418"/>
              </w:tabs>
              <w:autoSpaceDE w:val="0"/>
              <w:autoSpaceDN w:val="0"/>
              <w:adjustRightInd w:val="0"/>
              <w:spacing w:beforeLines="120" w:before="288" w:afterLines="120" w:after="288" w:line="276" w:lineRule="auto"/>
              <w:contextualSpacing/>
              <w:jc w:val="center"/>
              <w:rPr>
                <w:lang w:eastAsia="en-US"/>
              </w:rPr>
            </w:pPr>
            <w:r>
              <w:rPr>
                <w:lang w:eastAsia="en-US"/>
              </w:rPr>
              <w:t>Название кнопки</w:t>
            </w:r>
          </w:p>
        </w:tc>
        <w:tc>
          <w:tcPr>
            <w:tcW w:w="3933" w:type="dxa"/>
            <w:tcBorders>
              <w:top w:val="single" w:sz="4" w:space="0" w:color="0070C0"/>
              <w:left w:val="single" w:sz="4" w:space="0" w:color="0070C0"/>
              <w:bottom w:val="single" w:sz="4" w:space="0" w:color="0070C0"/>
              <w:right w:val="single" w:sz="4" w:space="0" w:color="0070C0"/>
            </w:tcBorders>
            <w:shd w:val="clear" w:color="auto" w:fill="E6E6E6" w:themeFill="background1" w:themeFillShade="E6"/>
            <w:vAlign w:val="center"/>
            <w:hideMark/>
          </w:tcPr>
          <w:p w:rsidR="006C60F7" w:rsidRDefault="006C60F7">
            <w:pPr>
              <w:tabs>
                <w:tab w:val="left" w:pos="1418"/>
              </w:tabs>
              <w:autoSpaceDE w:val="0"/>
              <w:autoSpaceDN w:val="0"/>
              <w:adjustRightInd w:val="0"/>
              <w:spacing w:beforeLines="120" w:before="288" w:afterLines="120" w:after="288" w:line="276" w:lineRule="auto"/>
              <w:contextualSpacing/>
              <w:jc w:val="center"/>
              <w:rPr>
                <w:lang w:eastAsia="en-US"/>
              </w:rPr>
            </w:pPr>
            <w:r>
              <w:rPr>
                <w:lang w:eastAsia="en-US"/>
              </w:rPr>
              <w:t>Действие</w:t>
            </w:r>
          </w:p>
        </w:tc>
      </w:tr>
      <w:tr w:rsidR="006C60F7" w:rsidTr="006C60F7">
        <w:trPr>
          <w:trHeight w:val="1139"/>
        </w:trPr>
        <w:tc>
          <w:tcPr>
            <w:tcW w:w="913" w:type="dxa"/>
            <w:tcBorders>
              <w:top w:val="single" w:sz="4" w:space="0" w:color="0070C0"/>
              <w:left w:val="single" w:sz="4" w:space="0" w:color="0070C0"/>
              <w:bottom w:val="single" w:sz="4" w:space="0" w:color="0070C0"/>
              <w:right w:val="single" w:sz="4" w:space="0" w:color="0070C0"/>
            </w:tcBorders>
            <w:vAlign w:val="center"/>
            <w:hideMark/>
          </w:tcPr>
          <w:p w:rsidR="006C60F7" w:rsidRDefault="006C60F7">
            <w:pPr>
              <w:tabs>
                <w:tab w:val="left" w:pos="1418"/>
              </w:tabs>
              <w:autoSpaceDE w:val="0"/>
              <w:autoSpaceDN w:val="0"/>
              <w:adjustRightInd w:val="0"/>
              <w:spacing w:beforeLines="120" w:before="288" w:afterLines="120" w:after="288" w:line="276" w:lineRule="auto"/>
              <w:contextualSpacing/>
              <w:jc w:val="center"/>
              <w:rPr>
                <w:lang w:eastAsia="en-US"/>
              </w:rPr>
            </w:pPr>
            <w:r>
              <w:rPr>
                <w:lang w:eastAsia="en-US"/>
              </w:rPr>
              <w:t>1.</w:t>
            </w:r>
          </w:p>
        </w:tc>
        <w:tc>
          <w:tcPr>
            <w:tcW w:w="1118" w:type="dxa"/>
            <w:tcBorders>
              <w:top w:val="single" w:sz="4" w:space="0" w:color="0070C0"/>
              <w:left w:val="single" w:sz="4" w:space="0" w:color="0070C0"/>
              <w:bottom w:val="single" w:sz="4" w:space="0" w:color="0070C0"/>
              <w:right w:val="single" w:sz="4" w:space="0" w:color="0070C0"/>
            </w:tcBorders>
            <w:vAlign w:val="center"/>
          </w:tcPr>
          <w:p w:rsidR="006C60F7" w:rsidRDefault="006C60F7">
            <w:pPr>
              <w:tabs>
                <w:tab w:val="left" w:pos="1418"/>
              </w:tabs>
              <w:autoSpaceDE w:val="0"/>
              <w:autoSpaceDN w:val="0"/>
              <w:adjustRightInd w:val="0"/>
              <w:spacing w:beforeLines="120" w:before="288" w:afterLines="120" w:after="288" w:line="276" w:lineRule="auto"/>
              <w:ind w:hanging="28"/>
              <w:contextualSpacing/>
              <w:jc w:val="center"/>
              <w:rPr>
                <w:noProof/>
                <w:lang w:eastAsia="en-US"/>
              </w:rPr>
            </w:pPr>
          </w:p>
          <w:p w:rsidR="006C60F7" w:rsidRDefault="006C60F7">
            <w:pPr>
              <w:tabs>
                <w:tab w:val="left" w:pos="1418"/>
              </w:tabs>
              <w:autoSpaceDE w:val="0"/>
              <w:autoSpaceDN w:val="0"/>
              <w:adjustRightInd w:val="0"/>
              <w:spacing w:beforeLines="120" w:before="288" w:afterLines="120" w:after="288" w:line="276" w:lineRule="auto"/>
              <w:ind w:hanging="28"/>
              <w:contextualSpacing/>
              <w:jc w:val="center"/>
              <w:rPr>
                <w:noProof/>
                <w:lang w:eastAsia="en-US"/>
              </w:rPr>
            </w:pPr>
          </w:p>
          <w:p w:rsidR="006C60F7" w:rsidRDefault="006C60F7">
            <w:pPr>
              <w:tabs>
                <w:tab w:val="left" w:pos="1418"/>
              </w:tabs>
              <w:autoSpaceDE w:val="0"/>
              <w:autoSpaceDN w:val="0"/>
              <w:adjustRightInd w:val="0"/>
              <w:spacing w:beforeLines="120" w:before="288" w:afterLines="120" w:after="288" w:line="276" w:lineRule="auto"/>
              <w:ind w:hanging="28"/>
              <w:contextualSpacing/>
              <w:jc w:val="center"/>
              <w:rPr>
                <w:noProof/>
                <w:lang w:eastAsia="en-US"/>
              </w:rPr>
            </w:pPr>
            <w:r>
              <w:rPr>
                <w:noProof/>
              </w:rPr>
              <w:drawing>
                <wp:inline distT="0" distB="0" distL="0" distR="0" wp14:anchorId="617FB52C" wp14:editId="7B5641CE">
                  <wp:extent cx="152400" cy="152400"/>
                  <wp:effectExtent l="0" t="0" r="0" b="0"/>
                  <wp:docPr id="300" name="Рисунок 300" descr="Ag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Agent"/>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c>
          <w:tcPr>
            <w:tcW w:w="3543" w:type="dxa"/>
            <w:tcBorders>
              <w:top w:val="single" w:sz="4" w:space="0" w:color="0070C0"/>
              <w:left w:val="single" w:sz="4" w:space="0" w:color="0070C0"/>
              <w:bottom w:val="single" w:sz="4" w:space="0" w:color="0070C0"/>
              <w:right w:val="single" w:sz="4" w:space="0" w:color="0070C0"/>
            </w:tcBorders>
            <w:vAlign w:val="center"/>
            <w:hideMark/>
          </w:tcPr>
          <w:p w:rsidR="006C60F7" w:rsidRDefault="006C60F7">
            <w:pPr>
              <w:tabs>
                <w:tab w:val="left" w:pos="1418"/>
              </w:tabs>
              <w:autoSpaceDE w:val="0"/>
              <w:autoSpaceDN w:val="0"/>
              <w:adjustRightInd w:val="0"/>
              <w:spacing w:beforeLines="120" w:before="288" w:afterLines="120" w:after="288" w:line="276" w:lineRule="auto"/>
              <w:contextualSpacing/>
              <w:jc w:val="center"/>
              <w:rPr>
                <w:lang w:eastAsia="en-US"/>
              </w:rPr>
            </w:pPr>
            <w:r>
              <w:rPr>
                <w:lang w:eastAsia="en-US"/>
              </w:rPr>
              <w:t>Вызов панели метеофункций</w:t>
            </w:r>
          </w:p>
        </w:tc>
        <w:tc>
          <w:tcPr>
            <w:tcW w:w="3933" w:type="dxa"/>
            <w:tcBorders>
              <w:top w:val="single" w:sz="4" w:space="0" w:color="0070C0"/>
              <w:left w:val="single" w:sz="4" w:space="0" w:color="0070C0"/>
              <w:bottom w:val="single" w:sz="4" w:space="0" w:color="0070C0"/>
              <w:right w:val="single" w:sz="4" w:space="0" w:color="0070C0"/>
            </w:tcBorders>
            <w:vAlign w:val="center"/>
            <w:hideMark/>
          </w:tcPr>
          <w:p w:rsidR="006C60F7" w:rsidRDefault="006C60F7">
            <w:pPr>
              <w:tabs>
                <w:tab w:val="left" w:pos="1418"/>
              </w:tabs>
              <w:autoSpaceDE w:val="0"/>
              <w:autoSpaceDN w:val="0"/>
              <w:adjustRightInd w:val="0"/>
              <w:spacing w:beforeLines="120" w:before="288" w:afterLines="120" w:after="288" w:line="276" w:lineRule="auto"/>
              <w:contextualSpacing/>
              <w:rPr>
                <w:lang w:eastAsia="en-US"/>
              </w:rPr>
            </w:pPr>
            <w:r>
              <w:rPr>
                <w:lang w:eastAsia="en-US"/>
              </w:rPr>
              <w:t>Перемещает панель метеофункций к левому верхнему краю окна.</w:t>
            </w:r>
          </w:p>
          <w:p w:rsidR="006C60F7" w:rsidRDefault="006C60F7">
            <w:pPr>
              <w:tabs>
                <w:tab w:val="left" w:pos="1418"/>
              </w:tabs>
              <w:autoSpaceDE w:val="0"/>
              <w:autoSpaceDN w:val="0"/>
              <w:adjustRightInd w:val="0"/>
              <w:spacing w:beforeLines="120" w:before="288" w:afterLines="120" w:after="288" w:line="276" w:lineRule="auto"/>
              <w:contextualSpacing/>
              <w:rPr>
                <w:lang w:eastAsia="en-US"/>
              </w:rPr>
            </w:pPr>
            <w:r>
              <w:rPr>
                <w:lang w:eastAsia="en-US"/>
              </w:rPr>
              <w:t>Используется, если панель срочно необходима, но она  не видна (попала под другое окно, на другом экране и т.п.)</w:t>
            </w:r>
          </w:p>
        </w:tc>
      </w:tr>
      <w:tr w:rsidR="006C60F7" w:rsidTr="006C60F7">
        <w:trPr>
          <w:trHeight w:val="708"/>
        </w:trPr>
        <w:tc>
          <w:tcPr>
            <w:tcW w:w="913" w:type="dxa"/>
            <w:tcBorders>
              <w:top w:val="single" w:sz="4" w:space="0" w:color="0070C0"/>
              <w:left w:val="single" w:sz="4" w:space="0" w:color="0070C0"/>
              <w:bottom w:val="single" w:sz="4" w:space="0" w:color="0070C0"/>
              <w:right w:val="single" w:sz="4" w:space="0" w:color="0070C0"/>
            </w:tcBorders>
            <w:vAlign w:val="center"/>
            <w:hideMark/>
          </w:tcPr>
          <w:p w:rsidR="006C60F7" w:rsidRDefault="006C60F7">
            <w:pPr>
              <w:tabs>
                <w:tab w:val="left" w:pos="1418"/>
              </w:tabs>
              <w:autoSpaceDE w:val="0"/>
              <w:autoSpaceDN w:val="0"/>
              <w:adjustRightInd w:val="0"/>
              <w:spacing w:beforeLines="120" w:before="288" w:afterLines="120" w:after="288" w:line="276" w:lineRule="auto"/>
              <w:contextualSpacing/>
              <w:jc w:val="center"/>
              <w:rPr>
                <w:lang w:eastAsia="en-US"/>
              </w:rPr>
            </w:pPr>
            <w:r>
              <w:rPr>
                <w:lang w:eastAsia="en-US"/>
              </w:rPr>
              <w:t>2.</w:t>
            </w:r>
          </w:p>
        </w:tc>
        <w:tc>
          <w:tcPr>
            <w:tcW w:w="1118" w:type="dxa"/>
            <w:tcBorders>
              <w:top w:val="single" w:sz="4" w:space="0" w:color="0070C0"/>
              <w:left w:val="single" w:sz="4" w:space="0" w:color="0070C0"/>
              <w:bottom w:val="single" w:sz="4" w:space="0" w:color="0070C0"/>
              <w:right w:val="single" w:sz="4" w:space="0" w:color="0070C0"/>
            </w:tcBorders>
            <w:vAlign w:val="center"/>
          </w:tcPr>
          <w:p w:rsidR="006C60F7" w:rsidRDefault="006C60F7">
            <w:pPr>
              <w:tabs>
                <w:tab w:val="left" w:pos="1418"/>
              </w:tabs>
              <w:autoSpaceDE w:val="0"/>
              <w:autoSpaceDN w:val="0"/>
              <w:adjustRightInd w:val="0"/>
              <w:spacing w:beforeLines="120" w:before="288" w:afterLines="120" w:after="288" w:line="276" w:lineRule="auto"/>
              <w:ind w:hanging="28"/>
              <w:contextualSpacing/>
              <w:jc w:val="center"/>
              <w:rPr>
                <w:noProof/>
                <w:lang w:eastAsia="en-US"/>
              </w:rPr>
            </w:pPr>
          </w:p>
          <w:p w:rsidR="006C60F7" w:rsidRDefault="006C60F7">
            <w:pPr>
              <w:tabs>
                <w:tab w:val="left" w:pos="1418"/>
              </w:tabs>
              <w:autoSpaceDE w:val="0"/>
              <w:autoSpaceDN w:val="0"/>
              <w:adjustRightInd w:val="0"/>
              <w:spacing w:beforeLines="120" w:before="288" w:afterLines="120" w:after="288" w:line="276" w:lineRule="auto"/>
              <w:ind w:hanging="28"/>
              <w:contextualSpacing/>
              <w:jc w:val="center"/>
              <w:rPr>
                <w:noProof/>
                <w:lang w:eastAsia="en-US"/>
              </w:rPr>
            </w:pPr>
            <w:r>
              <w:rPr>
                <w:noProof/>
              </w:rPr>
              <w:drawing>
                <wp:inline distT="0" distB="0" distL="0" distR="0" wp14:anchorId="37278076" wp14:editId="0177F5D4">
                  <wp:extent cx="152400" cy="152400"/>
                  <wp:effectExtent l="0" t="0" r="0" b="0"/>
                  <wp:docPr id="299" name="Рисунок 299" descr="pinn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pinned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c>
          <w:tcPr>
            <w:tcW w:w="3543" w:type="dxa"/>
            <w:tcBorders>
              <w:top w:val="single" w:sz="4" w:space="0" w:color="0070C0"/>
              <w:left w:val="single" w:sz="4" w:space="0" w:color="0070C0"/>
              <w:bottom w:val="single" w:sz="4" w:space="0" w:color="0070C0"/>
              <w:right w:val="single" w:sz="4" w:space="0" w:color="0070C0"/>
            </w:tcBorders>
            <w:vAlign w:val="center"/>
            <w:hideMark/>
          </w:tcPr>
          <w:p w:rsidR="006C60F7" w:rsidRDefault="006C60F7">
            <w:pPr>
              <w:tabs>
                <w:tab w:val="left" w:pos="1418"/>
              </w:tabs>
              <w:autoSpaceDE w:val="0"/>
              <w:autoSpaceDN w:val="0"/>
              <w:adjustRightInd w:val="0"/>
              <w:spacing w:beforeLines="120" w:before="288" w:afterLines="120" w:after="288" w:line="276" w:lineRule="auto"/>
              <w:contextualSpacing/>
              <w:jc w:val="center"/>
              <w:rPr>
                <w:lang w:eastAsia="en-US"/>
              </w:rPr>
            </w:pPr>
            <w:r>
              <w:rPr>
                <w:lang w:eastAsia="en-US"/>
              </w:rPr>
              <w:t>Закрепление панели инструментов ( Не во всех версиях При наличии синей полоски в  верхней части окна , не выводится)</w:t>
            </w:r>
          </w:p>
        </w:tc>
        <w:tc>
          <w:tcPr>
            <w:tcW w:w="3933" w:type="dxa"/>
            <w:tcBorders>
              <w:top w:val="single" w:sz="4" w:space="0" w:color="0070C0"/>
              <w:left w:val="single" w:sz="4" w:space="0" w:color="0070C0"/>
              <w:bottom w:val="single" w:sz="4" w:space="0" w:color="0070C0"/>
              <w:right w:val="single" w:sz="4" w:space="0" w:color="0070C0"/>
            </w:tcBorders>
            <w:vAlign w:val="center"/>
            <w:hideMark/>
          </w:tcPr>
          <w:p w:rsidR="006C60F7" w:rsidRDefault="006C60F7">
            <w:pPr>
              <w:tabs>
                <w:tab w:val="left" w:pos="1418"/>
              </w:tabs>
              <w:autoSpaceDE w:val="0"/>
              <w:autoSpaceDN w:val="0"/>
              <w:adjustRightInd w:val="0"/>
              <w:spacing w:beforeLines="120" w:before="288" w:afterLines="120" w:after="288" w:line="276" w:lineRule="auto"/>
              <w:ind w:hanging="12"/>
              <w:contextualSpacing/>
              <w:rPr>
                <w:lang w:eastAsia="en-US"/>
              </w:rPr>
            </w:pPr>
            <w:r>
              <w:rPr>
                <w:lang w:eastAsia="en-US"/>
              </w:rPr>
              <w:t>Закрепляет/освобождает панель инструментов.</w:t>
            </w:r>
          </w:p>
          <w:p w:rsidR="006C60F7" w:rsidRDefault="006C60F7">
            <w:pPr>
              <w:tabs>
                <w:tab w:val="left" w:pos="1418"/>
              </w:tabs>
              <w:autoSpaceDE w:val="0"/>
              <w:autoSpaceDN w:val="0"/>
              <w:adjustRightInd w:val="0"/>
              <w:spacing w:beforeLines="120" w:before="288" w:afterLines="120" w:after="288" w:line="276" w:lineRule="auto"/>
              <w:ind w:hanging="12"/>
              <w:contextualSpacing/>
              <w:rPr>
                <w:lang w:eastAsia="en-US"/>
              </w:rPr>
            </w:pPr>
            <w:r>
              <w:rPr>
                <w:lang w:eastAsia="en-US"/>
              </w:rPr>
              <w:t xml:space="preserve">В обычном режиме панель инструментов становится видна, если подвести курсор мыши к левому верхнему обрезу окна, и исчезает при перемещении курсора ниже нижнего края панели инструментов. Иногда необходимо </w:t>
            </w:r>
            <w:r>
              <w:rPr>
                <w:lang w:eastAsia="en-US"/>
              </w:rPr>
              <w:lastRenderedPageBreak/>
              <w:t>чтобы панель не исчезала, например, если нужно ввести адрес в  адресную строку (13) и т.п.</w:t>
            </w:r>
          </w:p>
        </w:tc>
      </w:tr>
      <w:tr w:rsidR="006C60F7" w:rsidTr="006C60F7">
        <w:trPr>
          <w:trHeight w:val="408"/>
        </w:trPr>
        <w:tc>
          <w:tcPr>
            <w:tcW w:w="913" w:type="dxa"/>
            <w:tcBorders>
              <w:top w:val="single" w:sz="4" w:space="0" w:color="0070C0"/>
              <w:left w:val="single" w:sz="4" w:space="0" w:color="0070C0"/>
              <w:bottom w:val="single" w:sz="4" w:space="0" w:color="0070C0"/>
              <w:right w:val="single" w:sz="4" w:space="0" w:color="0070C0"/>
            </w:tcBorders>
            <w:vAlign w:val="center"/>
            <w:hideMark/>
          </w:tcPr>
          <w:p w:rsidR="006C60F7" w:rsidRDefault="006C60F7">
            <w:pPr>
              <w:tabs>
                <w:tab w:val="left" w:pos="1418"/>
              </w:tabs>
              <w:autoSpaceDE w:val="0"/>
              <w:autoSpaceDN w:val="0"/>
              <w:adjustRightInd w:val="0"/>
              <w:spacing w:beforeLines="120" w:before="288" w:afterLines="120" w:after="288" w:line="276" w:lineRule="auto"/>
              <w:contextualSpacing/>
              <w:jc w:val="center"/>
              <w:rPr>
                <w:lang w:eastAsia="en-US"/>
              </w:rPr>
            </w:pPr>
            <w:r>
              <w:rPr>
                <w:lang w:eastAsia="en-US"/>
              </w:rPr>
              <w:lastRenderedPageBreak/>
              <w:t>3.</w:t>
            </w:r>
          </w:p>
        </w:tc>
        <w:tc>
          <w:tcPr>
            <w:tcW w:w="1118" w:type="dxa"/>
            <w:tcBorders>
              <w:top w:val="single" w:sz="4" w:space="0" w:color="0070C0"/>
              <w:left w:val="single" w:sz="4" w:space="0" w:color="0070C0"/>
              <w:bottom w:val="single" w:sz="4" w:space="0" w:color="0070C0"/>
              <w:right w:val="single" w:sz="4" w:space="0" w:color="0070C0"/>
            </w:tcBorders>
            <w:vAlign w:val="center"/>
            <w:hideMark/>
          </w:tcPr>
          <w:p w:rsidR="006C60F7" w:rsidRDefault="006C60F7">
            <w:pPr>
              <w:tabs>
                <w:tab w:val="left" w:pos="1418"/>
              </w:tabs>
              <w:autoSpaceDE w:val="0"/>
              <w:autoSpaceDN w:val="0"/>
              <w:adjustRightInd w:val="0"/>
              <w:spacing w:beforeLines="120" w:before="288" w:afterLines="120" w:after="288" w:line="276" w:lineRule="auto"/>
              <w:ind w:hanging="28"/>
              <w:contextualSpacing/>
              <w:jc w:val="center"/>
              <w:rPr>
                <w:noProof/>
                <w:lang w:eastAsia="en-US"/>
              </w:rPr>
            </w:pPr>
            <w:r>
              <w:rPr>
                <w:noProof/>
                <w:lang w:eastAsia="en-US"/>
              </w:rPr>
              <w:t xml:space="preserve">   </w:t>
            </w:r>
            <w:r>
              <w:rPr>
                <w:noProof/>
              </w:rPr>
              <w:drawing>
                <wp:inline distT="0" distB="0" distL="0" distR="0" wp14:anchorId="721E7A03" wp14:editId="163BC78B">
                  <wp:extent cx="152400" cy="152400"/>
                  <wp:effectExtent l="0" t="0" r="0" b="0"/>
                  <wp:docPr id="298" name="Рисунок 298" descr="Refe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Refesh"/>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c>
          <w:tcPr>
            <w:tcW w:w="3543" w:type="dxa"/>
            <w:tcBorders>
              <w:top w:val="single" w:sz="4" w:space="0" w:color="0070C0"/>
              <w:left w:val="single" w:sz="4" w:space="0" w:color="0070C0"/>
              <w:bottom w:val="single" w:sz="4" w:space="0" w:color="0070C0"/>
              <w:right w:val="single" w:sz="4" w:space="0" w:color="0070C0"/>
            </w:tcBorders>
            <w:vAlign w:val="center"/>
            <w:hideMark/>
          </w:tcPr>
          <w:p w:rsidR="006C60F7" w:rsidRDefault="006C60F7">
            <w:pPr>
              <w:tabs>
                <w:tab w:val="left" w:pos="1418"/>
              </w:tabs>
              <w:autoSpaceDE w:val="0"/>
              <w:autoSpaceDN w:val="0"/>
              <w:adjustRightInd w:val="0"/>
              <w:spacing w:beforeLines="120" w:before="288" w:afterLines="120" w:after="288" w:line="276" w:lineRule="auto"/>
              <w:contextualSpacing/>
              <w:jc w:val="center"/>
              <w:rPr>
                <w:lang w:eastAsia="en-US"/>
              </w:rPr>
            </w:pPr>
            <w:r>
              <w:rPr>
                <w:lang w:eastAsia="en-US"/>
              </w:rPr>
              <w:t>Обновление данных</w:t>
            </w:r>
          </w:p>
        </w:tc>
        <w:tc>
          <w:tcPr>
            <w:tcW w:w="3933" w:type="dxa"/>
            <w:tcBorders>
              <w:top w:val="single" w:sz="4" w:space="0" w:color="0070C0"/>
              <w:left w:val="single" w:sz="4" w:space="0" w:color="0070C0"/>
              <w:bottom w:val="single" w:sz="4" w:space="0" w:color="0070C0"/>
              <w:right w:val="single" w:sz="4" w:space="0" w:color="0070C0"/>
            </w:tcBorders>
            <w:vAlign w:val="center"/>
            <w:hideMark/>
          </w:tcPr>
          <w:p w:rsidR="006C60F7" w:rsidRDefault="006C60F7">
            <w:pPr>
              <w:tabs>
                <w:tab w:val="left" w:pos="1418"/>
              </w:tabs>
              <w:autoSpaceDE w:val="0"/>
              <w:autoSpaceDN w:val="0"/>
              <w:adjustRightInd w:val="0"/>
              <w:spacing w:beforeLines="120" w:before="288" w:afterLines="120" w:after="288" w:line="276" w:lineRule="auto"/>
              <w:ind w:hanging="12"/>
              <w:contextualSpacing/>
              <w:rPr>
                <w:lang w:eastAsia="en-US"/>
              </w:rPr>
            </w:pPr>
            <w:r>
              <w:rPr>
                <w:lang w:eastAsia="en-US"/>
              </w:rPr>
              <w:t>Выполняется внеочередной запрос  данных, отображаемых на странице</w:t>
            </w:r>
          </w:p>
        </w:tc>
      </w:tr>
      <w:tr w:rsidR="006C60F7" w:rsidTr="006C60F7">
        <w:trPr>
          <w:trHeight w:val="1488"/>
        </w:trPr>
        <w:tc>
          <w:tcPr>
            <w:tcW w:w="913" w:type="dxa"/>
            <w:tcBorders>
              <w:top w:val="single" w:sz="4" w:space="0" w:color="0070C0"/>
              <w:left w:val="single" w:sz="4" w:space="0" w:color="0070C0"/>
              <w:bottom w:val="single" w:sz="4" w:space="0" w:color="0070C0"/>
              <w:right w:val="single" w:sz="4" w:space="0" w:color="0070C0"/>
            </w:tcBorders>
            <w:vAlign w:val="center"/>
            <w:hideMark/>
          </w:tcPr>
          <w:p w:rsidR="006C60F7" w:rsidRDefault="006C60F7">
            <w:pPr>
              <w:tabs>
                <w:tab w:val="left" w:pos="1418"/>
              </w:tabs>
              <w:autoSpaceDE w:val="0"/>
              <w:autoSpaceDN w:val="0"/>
              <w:adjustRightInd w:val="0"/>
              <w:spacing w:beforeLines="120" w:before="288" w:afterLines="120" w:after="288" w:line="276" w:lineRule="auto"/>
              <w:contextualSpacing/>
              <w:jc w:val="center"/>
              <w:rPr>
                <w:lang w:eastAsia="en-US"/>
              </w:rPr>
            </w:pPr>
            <w:r>
              <w:rPr>
                <w:lang w:eastAsia="en-US"/>
              </w:rPr>
              <w:t>4.</w:t>
            </w:r>
          </w:p>
        </w:tc>
        <w:tc>
          <w:tcPr>
            <w:tcW w:w="1118" w:type="dxa"/>
            <w:tcBorders>
              <w:top w:val="single" w:sz="4" w:space="0" w:color="0070C0"/>
              <w:left w:val="single" w:sz="4" w:space="0" w:color="0070C0"/>
              <w:bottom w:val="single" w:sz="4" w:space="0" w:color="0070C0"/>
              <w:right w:val="single" w:sz="4" w:space="0" w:color="0070C0"/>
            </w:tcBorders>
            <w:vAlign w:val="center"/>
            <w:hideMark/>
          </w:tcPr>
          <w:p w:rsidR="006C60F7" w:rsidRDefault="006C60F7">
            <w:pPr>
              <w:tabs>
                <w:tab w:val="left" w:pos="1418"/>
              </w:tabs>
              <w:autoSpaceDE w:val="0"/>
              <w:autoSpaceDN w:val="0"/>
              <w:adjustRightInd w:val="0"/>
              <w:spacing w:beforeLines="120" w:before="288" w:afterLines="120" w:after="288" w:line="276" w:lineRule="auto"/>
              <w:ind w:hanging="28"/>
              <w:contextualSpacing/>
              <w:jc w:val="center"/>
              <w:rPr>
                <w:noProof/>
                <w:lang w:eastAsia="en-US"/>
              </w:rPr>
            </w:pPr>
            <w:r>
              <w:rPr>
                <w:noProof/>
                <w:lang w:eastAsia="en-US"/>
              </w:rPr>
              <w:t xml:space="preserve">    </w:t>
            </w:r>
            <w:r>
              <w:rPr>
                <w:noProof/>
              </w:rPr>
              <w:drawing>
                <wp:inline distT="0" distB="0" distL="0" distR="0" wp14:anchorId="0E62E7A8" wp14:editId="035DC870">
                  <wp:extent cx="219075" cy="219075"/>
                  <wp:effectExtent l="0" t="0" r="9525" b="9525"/>
                  <wp:docPr id="297" name="Рисунок 297" descr="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Sign"/>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p>
        </w:tc>
        <w:tc>
          <w:tcPr>
            <w:tcW w:w="3543" w:type="dxa"/>
            <w:tcBorders>
              <w:top w:val="single" w:sz="4" w:space="0" w:color="0070C0"/>
              <w:left w:val="single" w:sz="4" w:space="0" w:color="0070C0"/>
              <w:bottom w:val="single" w:sz="4" w:space="0" w:color="0070C0"/>
              <w:right w:val="single" w:sz="4" w:space="0" w:color="0070C0"/>
            </w:tcBorders>
            <w:vAlign w:val="center"/>
            <w:hideMark/>
          </w:tcPr>
          <w:p w:rsidR="006C60F7" w:rsidRDefault="006C60F7">
            <w:pPr>
              <w:tabs>
                <w:tab w:val="left" w:pos="1418"/>
              </w:tabs>
              <w:autoSpaceDE w:val="0"/>
              <w:autoSpaceDN w:val="0"/>
              <w:adjustRightInd w:val="0"/>
              <w:spacing w:beforeLines="120" w:before="288" w:afterLines="120" w:after="288" w:line="276" w:lineRule="auto"/>
              <w:contextualSpacing/>
              <w:jc w:val="center"/>
              <w:rPr>
                <w:lang w:eastAsia="en-US"/>
              </w:rPr>
            </w:pPr>
            <w:r>
              <w:rPr>
                <w:lang w:eastAsia="en-US"/>
              </w:rPr>
              <w:t>Ознакомление</w:t>
            </w:r>
          </w:p>
        </w:tc>
        <w:tc>
          <w:tcPr>
            <w:tcW w:w="3933" w:type="dxa"/>
            <w:tcBorders>
              <w:top w:val="single" w:sz="4" w:space="0" w:color="0070C0"/>
              <w:left w:val="single" w:sz="4" w:space="0" w:color="0070C0"/>
              <w:bottom w:val="single" w:sz="4" w:space="0" w:color="0070C0"/>
              <w:right w:val="single" w:sz="4" w:space="0" w:color="0070C0"/>
            </w:tcBorders>
            <w:vAlign w:val="center"/>
            <w:hideMark/>
          </w:tcPr>
          <w:p w:rsidR="006C60F7" w:rsidRDefault="006C60F7">
            <w:pPr>
              <w:tabs>
                <w:tab w:val="left" w:pos="1418"/>
              </w:tabs>
              <w:autoSpaceDE w:val="0"/>
              <w:autoSpaceDN w:val="0"/>
              <w:adjustRightInd w:val="0"/>
              <w:spacing w:beforeLines="120" w:before="288" w:afterLines="120" w:after="288" w:line="276" w:lineRule="auto"/>
              <w:ind w:hanging="12"/>
              <w:contextualSpacing/>
              <w:rPr>
                <w:lang w:eastAsia="en-US"/>
              </w:rPr>
            </w:pPr>
            <w:r>
              <w:rPr>
                <w:lang w:eastAsia="en-US"/>
              </w:rPr>
              <w:t>Пользователь подтверждает, что он ознакомился с данными.  В журнале базы данных делается соответствующая запись. В окне «ШТОРМ»  выводится укрупненный, постоянно отображаемый  аналог этой кнопки</w:t>
            </w:r>
          </w:p>
        </w:tc>
      </w:tr>
      <w:tr w:rsidR="006C60F7" w:rsidTr="006C60F7">
        <w:trPr>
          <w:trHeight w:val="1488"/>
        </w:trPr>
        <w:tc>
          <w:tcPr>
            <w:tcW w:w="913" w:type="dxa"/>
            <w:tcBorders>
              <w:top w:val="single" w:sz="4" w:space="0" w:color="0070C0"/>
              <w:left w:val="single" w:sz="4" w:space="0" w:color="0070C0"/>
              <w:bottom w:val="single" w:sz="4" w:space="0" w:color="0070C0"/>
              <w:right w:val="single" w:sz="4" w:space="0" w:color="0070C0"/>
            </w:tcBorders>
            <w:vAlign w:val="center"/>
            <w:hideMark/>
          </w:tcPr>
          <w:p w:rsidR="006C60F7" w:rsidRDefault="006C60F7">
            <w:pPr>
              <w:tabs>
                <w:tab w:val="left" w:pos="1418"/>
              </w:tabs>
              <w:autoSpaceDE w:val="0"/>
              <w:autoSpaceDN w:val="0"/>
              <w:adjustRightInd w:val="0"/>
              <w:spacing w:beforeLines="120" w:before="288" w:afterLines="120" w:after="288" w:line="276" w:lineRule="auto"/>
              <w:contextualSpacing/>
              <w:jc w:val="center"/>
              <w:rPr>
                <w:lang w:eastAsia="en-US"/>
              </w:rPr>
            </w:pPr>
            <w:r>
              <w:rPr>
                <w:lang w:eastAsia="en-US"/>
              </w:rPr>
              <w:t>5.</w:t>
            </w:r>
          </w:p>
        </w:tc>
        <w:tc>
          <w:tcPr>
            <w:tcW w:w="1118" w:type="dxa"/>
            <w:tcBorders>
              <w:top w:val="single" w:sz="4" w:space="0" w:color="0070C0"/>
              <w:left w:val="single" w:sz="4" w:space="0" w:color="0070C0"/>
              <w:bottom w:val="single" w:sz="4" w:space="0" w:color="0070C0"/>
              <w:right w:val="single" w:sz="4" w:space="0" w:color="0070C0"/>
            </w:tcBorders>
            <w:vAlign w:val="center"/>
            <w:hideMark/>
          </w:tcPr>
          <w:p w:rsidR="006C60F7" w:rsidRDefault="006C60F7">
            <w:pPr>
              <w:tabs>
                <w:tab w:val="left" w:pos="1418"/>
              </w:tabs>
              <w:autoSpaceDE w:val="0"/>
              <w:autoSpaceDN w:val="0"/>
              <w:adjustRightInd w:val="0"/>
              <w:spacing w:beforeLines="120" w:before="288" w:afterLines="120" w:after="288" w:line="276" w:lineRule="auto"/>
              <w:ind w:hanging="28"/>
              <w:contextualSpacing/>
              <w:jc w:val="center"/>
              <w:rPr>
                <w:noProof/>
                <w:lang w:eastAsia="en-US"/>
              </w:rPr>
            </w:pPr>
            <w:r>
              <w:rPr>
                <w:noProof/>
                <w:lang w:eastAsia="en-US"/>
              </w:rPr>
              <w:t xml:space="preserve">     </w:t>
            </w:r>
            <w:r>
              <w:rPr>
                <w:noProof/>
              </w:rPr>
              <w:drawing>
                <wp:inline distT="0" distB="0" distL="0" distR="0" wp14:anchorId="3FDF3133" wp14:editId="706F5A6D">
                  <wp:extent cx="152400" cy="152400"/>
                  <wp:effectExtent l="0" t="0" r="0" b="0"/>
                  <wp:docPr id="296" name="Рисунок 296" descr="Print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Printer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c>
          <w:tcPr>
            <w:tcW w:w="3543" w:type="dxa"/>
            <w:tcBorders>
              <w:top w:val="single" w:sz="4" w:space="0" w:color="0070C0"/>
              <w:left w:val="single" w:sz="4" w:space="0" w:color="0070C0"/>
              <w:bottom w:val="single" w:sz="4" w:space="0" w:color="0070C0"/>
              <w:right w:val="single" w:sz="4" w:space="0" w:color="0070C0"/>
            </w:tcBorders>
            <w:vAlign w:val="center"/>
            <w:hideMark/>
          </w:tcPr>
          <w:p w:rsidR="006C60F7" w:rsidRDefault="006C60F7">
            <w:pPr>
              <w:tabs>
                <w:tab w:val="left" w:pos="1418"/>
              </w:tabs>
              <w:autoSpaceDE w:val="0"/>
              <w:autoSpaceDN w:val="0"/>
              <w:adjustRightInd w:val="0"/>
              <w:spacing w:beforeLines="120" w:before="288" w:afterLines="120" w:after="288" w:line="276" w:lineRule="auto"/>
              <w:contextualSpacing/>
              <w:jc w:val="center"/>
              <w:rPr>
                <w:lang w:eastAsia="en-US"/>
              </w:rPr>
            </w:pPr>
            <w:r>
              <w:rPr>
                <w:lang w:eastAsia="en-US"/>
              </w:rPr>
              <w:t>Печать окна</w:t>
            </w:r>
          </w:p>
        </w:tc>
        <w:tc>
          <w:tcPr>
            <w:tcW w:w="3933" w:type="dxa"/>
            <w:tcBorders>
              <w:top w:val="single" w:sz="4" w:space="0" w:color="0070C0"/>
              <w:left w:val="single" w:sz="4" w:space="0" w:color="0070C0"/>
              <w:bottom w:val="single" w:sz="4" w:space="0" w:color="0070C0"/>
              <w:right w:val="single" w:sz="4" w:space="0" w:color="0070C0"/>
            </w:tcBorders>
            <w:vAlign w:val="center"/>
            <w:hideMark/>
          </w:tcPr>
          <w:p w:rsidR="006C60F7" w:rsidRDefault="006C60F7">
            <w:pPr>
              <w:tabs>
                <w:tab w:val="left" w:pos="1418"/>
              </w:tabs>
              <w:autoSpaceDE w:val="0"/>
              <w:autoSpaceDN w:val="0"/>
              <w:adjustRightInd w:val="0"/>
              <w:spacing w:beforeLines="120" w:before="288" w:afterLines="120" w:after="288" w:line="276" w:lineRule="auto"/>
              <w:ind w:hanging="12"/>
              <w:contextualSpacing/>
              <w:rPr>
                <w:lang w:eastAsia="en-US"/>
              </w:rPr>
            </w:pPr>
            <w:r>
              <w:rPr>
                <w:lang w:eastAsia="en-US"/>
              </w:rPr>
              <w:t>Распечатывает  на принтере текущее окно (если к  АРМу  подключен принтер)</w:t>
            </w:r>
          </w:p>
        </w:tc>
      </w:tr>
      <w:tr w:rsidR="006C60F7" w:rsidTr="006C60F7">
        <w:trPr>
          <w:trHeight w:val="1488"/>
        </w:trPr>
        <w:tc>
          <w:tcPr>
            <w:tcW w:w="913" w:type="dxa"/>
            <w:tcBorders>
              <w:top w:val="single" w:sz="4" w:space="0" w:color="0070C0"/>
              <w:left w:val="single" w:sz="4" w:space="0" w:color="0070C0"/>
              <w:bottom w:val="single" w:sz="4" w:space="0" w:color="0070C0"/>
              <w:right w:val="single" w:sz="4" w:space="0" w:color="0070C0"/>
            </w:tcBorders>
            <w:vAlign w:val="center"/>
            <w:hideMark/>
          </w:tcPr>
          <w:p w:rsidR="006C60F7" w:rsidRDefault="006C60F7">
            <w:pPr>
              <w:tabs>
                <w:tab w:val="left" w:pos="1418"/>
              </w:tabs>
              <w:autoSpaceDE w:val="0"/>
              <w:autoSpaceDN w:val="0"/>
              <w:adjustRightInd w:val="0"/>
              <w:spacing w:beforeLines="120" w:before="288" w:afterLines="120" w:after="288" w:line="276" w:lineRule="auto"/>
              <w:contextualSpacing/>
              <w:jc w:val="center"/>
              <w:rPr>
                <w:lang w:eastAsia="en-US"/>
              </w:rPr>
            </w:pPr>
            <w:r>
              <w:rPr>
                <w:lang w:eastAsia="en-US"/>
              </w:rPr>
              <w:t>6.</w:t>
            </w:r>
          </w:p>
        </w:tc>
        <w:tc>
          <w:tcPr>
            <w:tcW w:w="1118" w:type="dxa"/>
            <w:tcBorders>
              <w:top w:val="single" w:sz="4" w:space="0" w:color="0070C0"/>
              <w:left w:val="single" w:sz="4" w:space="0" w:color="0070C0"/>
              <w:bottom w:val="single" w:sz="4" w:space="0" w:color="0070C0"/>
              <w:right w:val="single" w:sz="4" w:space="0" w:color="0070C0"/>
            </w:tcBorders>
            <w:vAlign w:val="center"/>
            <w:hideMark/>
          </w:tcPr>
          <w:p w:rsidR="006C60F7" w:rsidRDefault="006C60F7">
            <w:pPr>
              <w:tabs>
                <w:tab w:val="left" w:pos="1418"/>
              </w:tabs>
              <w:autoSpaceDE w:val="0"/>
              <w:autoSpaceDN w:val="0"/>
              <w:adjustRightInd w:val="0"/>
              <w:spacing w:beforeLines="120" w:before="288" w:afterLines="120" w:after="288" w:line="276" w:lineRule="auto"/>
              <w:ind w:hanging="28"/>
              <w:contextualSpacing/>
              <w:jc w:val="center"/>
              <w:rPr>
                <w:noProof/>
                <w:lang w:eastAsia="en-US"/>
              </w:rPr>
            </w:pPr>
            <w:r>
              <w:rPr>
                <w:noProof/>
                <w:lang w:eastAsia="en-US"/>
              </w:rPr>
              <w:t xml:space="preserve">     </w:t>
            </w:r>
            <w:r>
              <w:rPr>
                <w:noProof/>
              </w:rPr>
              <w:drawing>
                <wp:inline distT="0" distB="0" distL="0" distR="0" wp14:anchorId="7AECECD3" wp14:editId="6E4643C6">
                  <wp:extent cx="190500" cy="171450"/>
                  <wp:effectExtent l="0" t="0" r="0" b="0"/>
                  <wp:docPr id="295" name="Рисунок 295" descr="Camera7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amera7_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0500" cy="171450"/>
                          </a:xfrm>
                          <a:prstGeom prst="rect">
                            <a:avLst/>
                          </a:prstGeom>
                          <a:noFill/>
                          <a:ln>
                            <a:noFill/>
                          </a:ln>
                        </pic:spPr>
                      </pic:pic>
                    </a:graphicData>
                  </a:graphic>
                </wp:inline>
              </w:drawing>
            </w:r>
          </w:p>
        </w:tc>
        <w:tc>
          <w:tcPr>
            <w:tcW w:w="3543" w:type="dxa"/>
            <w:tcBorders>
              <w:top w:val="single" w:sz="4" w:space="0" w:color="0070C0"/>
              <w:left w:val="single" w:sz="4" w:space="0" w:color="0070C0"/>
              <w:bottom w:val="single" w:sz="4" w:space="0" w:color="0070C0"/>
              <w:right w:val="single" w:sz="4" w:space="0" w:color="0070C0"/>
            </w:tcBorders>
            <w:vAlign w:val="center"/>
            <w:hideMark/>
          </w:tcPr>
          <w:p w:rsidR="006C60F7" w:rsidRDefault="006C60F7">
            <w:pPr>
              <w:tabs>
                <w:tab w:val="left" w:pos="1418"/>
              </w:tabs>
              <w:autoSpaceDE w:val="0"/>
              <w:autoSpaceDN w:val="0"/>
              <w:adjustRightInd w:val="0"/>
              <w:spacing w:beforeLines="120" w:before="288" w:afterLines="120" w:after="288" w:line="276" w:lineRule="auto"/>
              <w:contextualSpacing/>
              <w:jc w:val="center"/>
              <w:rPr>
                <w:lang w:eastAsia="en-US"/>
              </w:rPr>
            </w:pPr>
            <w:r>
              <w:rPr>
                <w:lang w:eastAsia="en-US"/>
              </w:rPr>
              <w:t>Скриншот окна</w:t>
            </w:r>
          </w:p>
        </w:tc>
        <w:tc>
          <w:tcPr>
            <w:tcW w:w="3933" w:type="dxa"/>
            <w:tcBorders>
              <w:top w:val="single" w:sz="4" w:space="0" w:color="0070C0"/>
              <w:left w:val="single" w:sz="4" w:space="0" w:color="0070C0"/>
              <w:bottom w:val="single" w:sz="4" w:space="0" w:color="0070C0"/>
              <w:right w:val="single" w:sz="4" w:space="0" w:color="0070C0"/>
            </w:tcBorders>
            <w:vAlign w:val="center"/>
            <w:hideMark/>
          </w:tcPr>
          <w:p w:rsidR="006C60F7" w:rsidRDefault="006C60F7">
            <w:pPr>
              <w:tabs>
                <w:tab w:val="left" w:pos="1418"/>
              </w:tabs>
              <w:autoSpaceDE w:val="0"/>
              <w:autoSpaceDN w:val="0"/>
              <w:adjustRightInd w:val="0"/>
              <w:spacing w:beforeLines="120" w:before="288" w:afterLines="120" w:after="288" w:line="276" w:lineRule="auto"/>
              <w:ind w:hanging="12"/>
              <w:contextualSpacing/>
              <w:rPr>
                <w:lang w:eastAsia="en-US"/>
              </w:rPr>
            </w:pPr>
            <w:r>
              <w:rPr>
                <w:lang w:eastAsia="en-US"/>
              </w:rPr>
              <w:t xml:space="preserve">Снимается скриншот </w:t>
            </w:r>
            <w:r>
              <w:rPr>
                <w:b/>
                <w:lang w:eastAsia="en-US"/>
              </w:rPr>
              <w:t>метеоокна,</w:t>
            </w:r>
            <w:r>
              <w:rPr>
                <w:lang w:eastAsia="en-US"/>
              </w:rPr>
              <w:t xml:space="preserve"> и записывается специальный файл. Скриншот можно снабдить комментарием.  Используется для документирования  претензий пользователя к отображению в метеоокне .</w:t>
            </w:r>
          </w:p>
        </w:tc>
      </w:tr>
      <w:tr w:rsidR="006C60F7" w:rsidTr="006C60F7">
        <w:trPr>
          <w:trHeight w:val="1488"/>
        </w:trPr>
        <w:tc>
          <w:tcPr>
            <w:tcW w:w="913" w:type="dxa"/>
            <w:tcBorders>
              <w:top w:val="single" w:sz="4" w:space="0" w:color="0070C0"/>
              <w:left w:val="single" w:sz="4" w:space="0" w:color="0070C0"/>
              <w:bottom w:val="single" w:sz="4" w:space="0" w:color="0070C0"/>
              <w:right w:val="single" w:sz="4" w:space="0" w:color="0070C0"/>
            </w:tcBorders>
            <w:vAlign w:val="center"/>
            <w:hideMark/>
          </w:tcPr>
          <w:p w:rsidR="006C60F7" w:rsidRDefault="006C60F7">
            <w:pPr>
              <w:tabs>
                <w:tab w:val="left" w:pos="1418"/>
              </w:tabs>
              <w:autoSpaceDE w:val="0"/>
              <w:autoSpaceDN w:val="0"/>
              <w:adjustRightInd w:val="0"/>
              <w:spacing w:beforeLines="120" w:before="288" w:afterLines="120" w:after="288" w:line="276" w:lineRule="auto"/>
              <w:contextualSpacing/>
              <w:jc w:val="center"/>
              <w:rPr>
                <w:lang w:eastAsia="en-US"/>
              </w:rPr>
            </w:pPr>
            <w:r>
              <w:rPr>
                <w:lang w:eastAsia="en-US"/>
              </w:rPr>
              <w:t>7.</w:t>
            </w:r>
          </w:p>
        </w:tc>
        <w:tc>
          <w:tcPr>
            <w:tcW w:w="1118" w:type="dxa"/>
            <w:tcBorders>
              <w:top w:val="single" w:sz="4" w:space="0" w:color="0070C0"/>
              <w:left w:val="single" w:sz="4" w:space="0" w:color="0070C0"/>
              <w:bottom w:val="single" w:sz="4" w:space="0" w:color="0070C0"/>
              <w:right w:val="single" w:sz="4" w:space="0" w:color="0070C0"/>
            </w:tcBorders>
            <w:vAlign w:val="center"/>
            <w:hideMark/>
          </w:tcPr>
          <w:p w:rsidR="006C60F7" w:rsidRDefault="006C60F7">
            <w:pPr>
              <w:tabs>
                <w:tab w:val="left" w:pos="1418"/>
              </w:tabs>
              <w:autoSpaceDE w:val="0"/>
              <w:autoSpaceDN w:val="0"/>
              <w:adjustRightInd w:val="0"/>
              <w:spacing w:beforeLines="120" w:before="288" w:afterLines="120" w:after="288" w:line="276" w:lineRule="auto"/>
              <w:ind w:hanging="28"/>
              <w:contextualSpacing/>
              <w:jc w:val="center"/>
              <w:rPr>
                <w:noProof/>
                <w:lang w:eastAsia="en-US"/>
              </w:rPr>
            </w:pPr>
            <w:r>
              <w:rPr>
                <w:noProof/>
              </w:rPr>
              <w:drawing>
                <wp:inline distT="0" distB="0" distL="0" distR="0" wp14:anchorId="18A2FD24" wp14:editId="3FD60B72">
                  <wp:extent cx="190500" cy="171450"/>
                  <wp:effectExtent l="0" t="0" r="0" b="0"/>
                  <wp:docPr id="294" name="Рисунок 294" descr="Camera7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amera7_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0500" cy="171450"/>
                          </a:xfrm>
                          <a:prstGeom prst="rect">
                            <a:avLst/>
                          </a:prstGeom>
                          <a:noFill/>
                          <a:ln>
                            <a:noFill/>
                          </a:ln>
                        </pic:spPr>
                      </pic:pic>
                    </a:graphicData>
                  </a:graphic>
                </wp:inline>
              </w:drawing>
            </w:r>
          </w:p>
        </w:tc>
        <w:tc>
          <w:tcPr>
            <w:tcW w:w="3543" w:type="dxa"/>
            <w:tcBorders>
              <w:top w:val="single" w:sz="4" w:space="0" w:color="0070C0"/>
              <w:left w:val="single" w:sz="4" w:space="0" w:color="0070C0"/>
              <w:bottom w:val="single" w:sz="4" w:space="0" w:color="0070C0"/>
              <w:right w:val="single" w:sz="4" w:space="0" w:color="0070C0"/>
            </w:tcBorders>
            <w:vAlign w:val="center"/>
            <w:hideMark/>
          </w:tcPr>
          <w:p w:rsidR="006C60F7" w:rsidRDefault="006C60F7">
            <w:pPr>
              <w:tabs>
                <w:tab w:val="left" w:pos="1418"/>
              </w:tabs>
              <w:autoSpaceDE w:val="0"/>
              <w:autoSpaceDN w:val="0"/>
              <w:adjustRightInd w:val="0"/>
              <w:spacing w:beforeLines="120" w:before="288" w:afterLines="120" w:after="288" w:line="276" w:lineRule="auto"/>
              <w:contextualSpacing/>
              <w:jc w:val="center"/>
              <w:rPr>
                <w:lang w:eastAsia="en-US"/>
              </w:rPr>
            </w:pPr>
            <w:r>
              <w:rPr>
                <w:lang w:eastAsia="en-US"/>
              </w:rPr>
              <w:t>Скриншот рабочего стола (экрана)</w:t>
            </w:r>
          </w:p>
        </w:tc>
        <w:tc>
          <w:tcPr>
            <w:tcW w:w="3933" w:type="dxa"/>
            <w:tcBorders>
              <w:top w:val="single" w:sz="4" w:space="0" w:color="0070C0"/>
              <w:left w:val="single" w:sz="4" w:space="0" w:color="0070C0"/>
              <w:bottom w:val="single" w:sz="4" w:space="0" w:color="0070C0"/>
              <w:right w:val="single" w:sz="4" w:space="0" w:color="0070C0"/>
            </w:tcBorders>
            <w:vAlign w:val="center"/>
            <w:hideMark/>
          </w:tcPr>
          <w:p w:rsidR="006C60F7" w:rsidRDefault="006C60F7">
            <w:pPr>
              <w:tabs>
                <w:tab w:val="left" w:pos="1418"/>
              </w:tabs>
              <w:autoSpaceDE w:val="0"/>
              <w:autoSpaceDN w:val="0"/>
              <w:adjustRightInd w:val="0"/>
              <w:spacing w:beforeLines="120" w:before="288" w:afterLines="120" w:after="288" w:line="276" w:lineRule="auto"/>
              <w:ind w:hanging="12"/>
              <w:contextualSpacing/>
              <w:rPr>
                <w:lang w:eastAsia="en-US"/>
              </w:rPr>
            </w:pPr>
            <w:r>
              <w:rPr>
                <w:lang w:eastAsia="en-US"/>
              </w:rPr>
              <w:t>Снимается скриншот рабочего</w:t>
            </w:r>
            <w:r>
              <w:rPr>
                <w:b/>
                <w:lang w:eastAsia="en-US"/>
              </w:rPr>
              <w:t xml:space="preserve"> стола, </w:t>
            </w:r>
            <w:r>
              <w:rPr>
                <w:lang w:eastAsia="en-US"/>
              </w:rPr>
              <w:t>и записывается специальный файл. Скриншот можно снабдить комментарием.  Используется для документирования  претензий или пожеланий пользователя к отображению и взаимодействию  метеоокно с другими  программами.</w:t>
            </w:r>
          </w:p>
        </w:tc>
      </w:tr>
      <w:tr w:rsidR="006C60F7" w:rsidTr="006C60F7">
        <w:trPr>
          <w:trHeight w:val="1488"/>
        </w:trPr>
        <w:tc>
          <w:tcPr>
            <w:tcW w:w="913" w:type="dxa"/>
            <w:tcBorders>
              <w:top w:val="single" w:sz="4" w:space="0" w:color="0070C0"/>
              <w:left w:val="single" w:sz="4" w:space="0" w:color="0070C0"/>
              <w:bottom w:val="single" w:sz="4" w:space="0" w:color="0070C0"/>
              <w:right w:val="single" w:sz="4" w:space="0" w:color="0070C0"/>
            </w:tcBorders>
            <w:vAlign w:val="center"/>
            <w:hideMark/>
          </w:tcPr>
          <w:p w:rsidR="006C60F7" w:rsidRDefault="006C60F7">
            <w:pPr>
              <w:tabs>
                <w:tab w:val="left" w:pos="1418"/>
              </w:tabs>
              <w:autoSpaceDE w:val="0"/>
              <w:autoSpaceDN w:val="0"/>
              <w:adjustRightInd w:val="0"/>
              <w:spacing w:beforeLines="120" w:before="288" w:afterLines="120" w:after="288" w:line="276" w:lineRule="auto"/>
              <w:contextualSpacing/>
              <w:jc w:val="center"/>
              <w:rPr>
                <w:lang w:eastAsia="en-US"/>
              </w:rPr>
            </w:pPr>
            <w:r>
              <w:rPr>
                <w:lang w:eastAsia="en-US"/>
              </w:rPr>
              <w:t>8.</w:t>
            </w:r>
          </w:p>
        </w:tc>
        <w:tc>
          <w:tcPr>
            <w:tcW w:w="1118" w:type="dxa"/>
            <w:tcBorders>
              <w:top w:val="single" w:sz="4" w:space="0" w:color="0070C0"/>
              <w:left w:val="single" w:sz="4" w:space="0" w:color="0070C0"/>
              <w:bottom w:val="single" w:sz="4" w:space="0" w:color="0070C0"/>
              <w:right w:val="single" w:sz="4" w:space="0" w:color="0070C0"/>
            </w:tcBorders>
            <w:vAlign w:val="center"/>
            <w:hideMark/>
          </w:tcPr>
          <w:p w:rsidR="006C60F7" w:rsidRDefault="006C60F7">
            <w:pPr>
              <w:tabs>
                <w:tab w:val="left" w:pos="1418"/>
              </w:tabs>
              <w:autoSpaceDE w:val="0"/>
              <w:autoSpaceDN w:val="0"/>
              <w:adjustRightInd w:val="0"/>
              <w:spacing w:beforeLines="120" w:before="288" w:afterLines="120" w:after="288" w:line="276" w:lineRule="auto"/>
              <w:ind w:hanging="28"/>
              <w:contextualSpacing/>
              <w:jc w:val="center"/>
              <w:rPr>
                <w:noProof/>
                <w:lang w:eastAsia="en-US"/>
              </w:rPr>
            </w:pPr>
            <w:r>
              <w:rPr>
                <w:noProof/>
              </w:rPr>
              <w:drawing>
                <wp:inline distT="0" distB="0" distL="0" distR="0" wp14:anchorId="1181E531" wp14:editId="3F4234EF">
                  <wp:extent cx="152400" cy="152400"/>
                  <wp:effectExtent l="0" t="0" r="0" b="0"/>
                  <wp:docPr id="293" name="Рисунок 293" descr="Opa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Opacity"/>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c>
          <w:tcPr>
            <w:tcW w:w="3543" w:type="dxa"/>
            <w:tcBorders>
              <w:top w:val="single" w:sz="4" w:space="0" w:color="0070C0"/>
              <w:left w:val="single" w:sz="4" w:space="0" w:color="0070C0"/>
              <w:bottom w:val="single" w:sz="4" w:space="0" w:color="0070C0"/>
              <w:right w:val="single" w:sz="4" w:space="0" w:color="0070C0"/>
            </w:tcBorders>
            <w:vAlign w:val="center"/>
            <w:hideMark/>
          </w:tcPr>
          <w:p w:rsidR="006C60F7" w:rsidRDefault="006C60F7">
            <w:pPr>
              <w:tabs>
                <w:tab w:val="left" w:pos="1418"/>
              </w:tabs>
              <w:autoSpaceDE w:val="0"/>
              <w:autoSpaceDN w:val="0"/>
              <w:adjustRightInd w:val="0"/>
              <w:spacing w:beforeLines="120" w:before="288" w:afterLines="120" w:after="288" w:line="276" w:lineRule="auto"/>
              <w:contextualSpacing/>
              <w:jc w:val="center"/>
              <w:rPr>
                <w:lang w:eastAsia="en-US"/>
              </w:rPr>
            </w:pPr>
            <w:r>
              <w:rPr>
                <w:lang w:eastAsia="en-US"/>
              </w:rPr>
              <w:t>Прозрачность ВКЛ/ОТКЛ</w:t>
            </w:r>
          </w:p>
        </w:tc>
        <w:tc>
          <w:tcPr>
            <w:tcW w:w="3933" w:type="dxa"/>
            <w:tcBorders>
              <w:top w:val="single" w:sz="4" w:space="0" w:color="0070C0"/>
              <w:left w:val="single" w:sz="4" w:space="0" w:color="0070C0"/>
              <w:bottom w:val="single" w:sz="4" w:space="0" w:color="0070C0"/>
              <w:right w:val="single" w:sz="4" w:space="0" w:color="0070C0"/>
            </w:tcBorders>
            <w:vAlign w:val="center"/>
            <w:hideMark/>
          </w:tcPr>
          <w:p w:rsidR="006C60F7" w:rsidRDefault="006C60F7">
            <w:pPr>
              <w:tabs>
                <w:tab w:val="left" w:pos="1418"/>
              </w:tabs>
              <w:autoSpaceDE w:val="0"/>
              <w:autoSpaceDN w:val="0"/>
              <w:adjustRightInd w:val="0"/>
              <w:spacing w:beforeLines="120" w:before="288" w:afterLines="120" w:after="288" w:line="276" w:lineRule="auto"/>
              <w:ind w:hanging="12"/>
              <w:contextualSpacing/>
              <w:rPr>
                <w:lang w:eastAsia="en-US"/>
              </w:rPr>
            </w:pPr>
            <w:r>
              <w:rPr>
                <w:lang w:eastAsia="en-US"/>
              </w:rPr>
              <w:t>Включение и отключение  прозрачности метеоокна.</w:t>
            </w:r>
          </w:p>
        </w:tc>
      </w:tr>
      <w:tr w:rsidR="006C60F7" w:rsidTr="006C60F7">
        <w:trPr>
          <w:trHeight w:val="1488"/>
        </w:trPr>
        <w:tc>
          <w:tcPr>
            <w:tcW w:w="913" w:type="dxa"/>
            <w:tcBorders>
              <w:top w:val="single" w:sz="4" w:space="0" w:color="0070C0"/>
              <w:left w:val="single" w:sz="4" w:space="0" w:color="0070C0"/>
              <w:bottom w:val="single" w:sz="4" w:space="0" w:color="0070C0"/>
              <w:right w:val="single" w:sz="4" w:space="0" w:color="0070C0"/>
            </w:tcBorders>
            <w:vAlign w:val="center"/>
            <w:hideMark/>
          </w:tcPr>
          <w:p w:rsidR="006C60F7" w:rsidRDefault="006C60F7">
            <w:pPr>
              <w:tabs>
                <w:tab w:val="left" w:pos="1418"/>
              </w:tabs>
              <w:autoSpaceDE w:val="0"/>
              <w:autoSpaceDN w:val="0"/>
              <w:adjustRightInd w:val="0"/>
              <w:spacing w:beforeLines="120" w:before="288" w:afterLines="120" w:after="288" w:line="276" w:lineRule="auto"/>
              <w:contextualSpacing/>
              <w:jc w:val="center"/>
              <w:rPr>
                <w:lang w:eastAsia="en-US"/>
              </w:rPr>
            </w:pPr>
            <w:r>
              <w:rPr>
                <w:lang w:eastAsia="en-US"/>
              </w:rPr>
              <w:t>9.</w:t>
            </w:r>
          </w:p>
        </w:tc>
        <w:tc>
          <w:tcPr>
            <w:tcW w:w="1118" w:type="dxa"/>
            <w:tcBorders>
              <w:top w:val="single" w:sz="4" w:space="0" w:color="0070C0"/>
              <w:left w:val="single" w:sz="4" w:space="0" w:color="0070C0"/>
              <w:bottom w:val="single" w:sz="4" w:space="0" w:color="0070C0"/>
              <w:right w:val="single" w:sz="4" w:space="0" w:color="0070C0"/>
            </w:tcBorders>
            <w:vAlign w:val="center"/>
          </w:tcPr>
          <w:p w:rsidR="006C60F7" w:rsidRDefault="006C60F7">
            <w:pPr>
              <w:tabs>
                <w:tab w:val="left" w:pos="1418"/>
              </w:tabs>
              <w:autoSpaceDE w:val="0"/>
              <w:autoSpaceDN w:val="0"/>
              <w:adjustRightInd w:val="0"/>
              <w:spacing w:beforeLines="120" w:before="288" w:afterLines="120" w:after="288" w:line="276" w:lineRule="auto"/>
              <w:ind w:hanging="28"/>
              <w:contextualSpacing/>
              <w:jc w:val="center"/>
              <w:rPr>
                <w:noProof/>
                <w:lang w:eastAsia="en-US"/>
              </w:rPr>
            </w:pPr>
          </w:p>
          <w:p w:rsidR="006C60F7" w:rsidRDefault="006C60F7">
            <w:pPr>
              <w:tabs>
                <w:tab w:val="left" w:pos="1418"/>
              </w:tabs>
              <w:autoSpaceDE w:val="0"/>
              <w:autoSpaceDN w:val="0"/>
              <w:adjustRightInd w:val="0"/>
              <w:spacing w:beforeLines="120" w:before="288" w:afterLines="120" w:after="288" w:line="276" w:lineRule="auto"/>
              <w:ind w:hanging="28"/>
              <w:contextualSpacing/>
              <w:jc w:val="center"/>
              <w:rPr>
                <w:noProof/>
                <w:lang w:eastAsia="en-US"/>
              </w:rPr>
            </w:pPr>
          </w:p>
          <w:p w:rsidR="006C60F7" w:rsidRDefault="006C60F7">
            <w:pPr>
              <w:tabs>
                <w:tab w:val="left" w:pos="1418"/>
              </w:tabs>
              <w:autoSpaceDE w:val="0"/>
              <w:autoSpaceDN w:val="0"/>
              <w:adjustRightInd w:val="0"/>
              <w:spacing w:beforeLines="120" w:before="288" w:afterLines="120" w:after="288" w:line="276" w:lineRule="auto"/>
              <w:ind w:hanging="28"/>
              <w:contextualSpacing/>
              <w:jc w:val="center"/>
              <w:rPr>
                <w:noProof/>
                <w:lang w:eastAsia="en-US"/>
              </w:rPr>
            </w:pPr>
            <w:r>
              <w:rPr>
                <w:noProof/>
              </w:rPr>
              <w:drawing>
                <wp:inline distT="0" distB="0" distL="0" distR="0" wp14:anchorId="69F58E23" wp14:editId="0C5AC257">
                  <wp:extent cx="571500" cy="161925"/>
                  <wp:effectExtent l="0" t="0" r="0" b="9525"/>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1500" cy="161925"/>
                          </a:xfrm>
                          <a:prstGeom prst="rect">
                            <a:avLst/>
                          </a:prstGeom>
                          <a:noFill/>
                          <a:ln>
                            <a:noFill/>
                          </a:ln>
                        </pic:spPr>
                      </pic:pic>
                    </a:graphicData>
                  </a:graphic>
                </wp:inline>
              </w:drawing>
            </w:r>
          </w:p>
        </w:tc>
        <w:tc>
          <w:tcPr>
            <w:tcW w:w="3543" w:type="dxa"/>
            <w:tcBorders>
              <w:top w:val="single" w:sz="4" w:space="0" w:color="0070C0"/>
              <w:left w:val="single" w:sz="4" w:space="0" w:color="0070C0"/>
              <w:bottom w:val="single" w:sz="4" w:space="0" w:color="0070C0"/>
              <w:right w:val="single" w:sz="4" w:space="0" w:color="0070C0"/>
            </w:tcBorders>
            <w:vAlign w:val="center"/>
            <w:hideMark/>
          </w:tcPr>
          <w:p w:rsidR="006C60F7" w:rsidRDefault="006C60F7">
            <w:pPr>
              <w:tabs>
                <w:tab w:val="left" w:pos="1418"/>
              </w:tabs>
              <w:autoSpaceDE w:val="0"/>
              <w:autoSpaceDN w:val="0"/>
              <w:adjustRightInd w:val="0"/>
              <w:spacing w:beforeLines="120" w:before="288" w:afterLines="120" w:after="288" w:line="276" w:lineRule="auto"/>
              <w:contextualSpacing/>
              <w:jc w:val="center"/>
              <w:rPr>
                <w:lang w:eastAsia="en-US"/>
              </w:rPr>
            </w:pPr>
            <w:r>
              <w:rPr>
                <w:lang w:eastAsia="en-US"/>
              </w:rPr>
              <w:t>Слайдер плавной установки прозрачности</w:t>
            </w:r>
          </w:p>
        </w:tc>
        <w:tc>
          <w:tcPr>
            <w:tcW w:w="3933" w:type="dxa"/>
            <w:tcBorders>
              <w:top w:val="single" w:sz="4" w:space="0" w:color="0070C0"/>
              <w:left w:val="single" w:sz="4" w:space="0" w:color="0070C0"/>
              <w:bottom w:val="single" w:sz="4" w:space="0" w:color="0070C0"/>
              <w:right w:val="single" w:sz="4" w:space="0" w:color="0070C0"/>
            </w:tcBorders>
            <w:vAlign w:val="center"/>
          </w:tcPr>
          <w:p w:rsidR="006C60F7" w:rsidRDefault="006C60F7">
            <w:pPr>
              <w:tabs>
                <w:tab w:val="left" w:pos="1418"/>
              </w:tabs>
              <w:autoSpaceDE w:val="0"/>
              <w:autoSpaceDN w:val="0"/>
              <w:adjustRightInd w:val="0"/>
              <w:spacing w:beforeLines="120" w:before="288" w:afterLines="120" w:after="288" w:line="276" w:lineRule="auto"/>
              <w:ind w:hanging="12"/>
              <w:contextualSpacing/>
              <w:rPr>
                <w:lang w:eastAsia="en-US"/>
              </w:rPr>
            </w:pPr>
            <w:r>
              <w:rPr>
                <w:lang w:eastAsia="en-US"/>
              </w:rPr>
              <w:t>Слайдером можно плавно установить требуемый уровень прозрачности.</w:t>
            </w:r>
          </w:p>
          <w:p w:rsidR="006C60F7" w:rsidRDefault="006C60F7">
            <w:pPr>
              <w:tabs>
                <w:tab w:val="left" w:pos="1418"/>
              </w:tabs>
              <w:autoSpaceDE w:val="0"/>
              <w:autoSpaceDN w:val="0"/>
              <w:adjustRightInd w:val="0"/>
              <w:spacing w:beforeLines="120" w:before="288" w:afterLines="120" w:after="288" w:line="276" w:lineRule="auto"/>
              <w:ind w:hanging="12"/>
              <w:contextualSpacing/>
              <w:rPr>
                <w:lang w:eastAsia="en-US"/>
              </w:rPr>
            </w:pPr>
            <w:r>
              <w:rPr>
                <w:lang w:eastAsia="en-US"/>
              </w:rPr>
              <w:t>Наведите курсор мыши на бегунок слайдера, нажмите левую кнопку мыши и, не отпуская ее, передвигайте его влево - вправо. Прозрачность будет плавно меняться. Уровень прозрачности будет отображаться в цифровом индикаторе прозрачности (10).</w:t>
            </w:r>
          </w:p>
          <w:p w:rsidR="006C60F7" w:rsidRDefault="006C60F7">
            <w:pPr>
              <w:tabs>
                <w:tab w:val="left" w:pos="1418"/>
              </w:tabs>
              <w:autoSpaceDE w:val="0"/>
              <w:autoSpaceDN w:val="0"/>
              <w:adjustRightInd w:val="0"/>
              <w:spacing w:beforeLines="120" w:before="288" w:afterLines="120" w:after="288" w:line="276" w:lineRule="auto"/>
              <w:ind w:hanging="12"/>
              <w:contextualSpacing/>
              <w:rPr>
                <w:lang w:eastAsia="en-US"/>
              </w:rPr>
            </w:pPr>
            <w:r>
              <w:rPr>
                <w:lang w:eastAsia="en-US"/>
              </w:rPr>
              <w:lastRenderedPageBreak/>
              <w:t>Зафиксируйте нужный уровень, отпустив кнопку мыши.</w:t>
            </w:r>
          </w:p>
          <w:p w:rsidR="006C60F7" w:rsidRDefault="006C60F7">
            <w:pPr>
              <w:tabs>
                <w:tab w:val="left" w:pos="1418"/>
              </w:tabs>
              <w:autoSpaceDE w:val="0"/>
              <w:autoSpaceDN w:val="0"/>
              <w:adjustRightInd w:val="0"/>
              <w:spacing w:beforeLines="120" w:before="288" w:afterLines="120" w:after="288" w:line="276" w:lineRule="auto"/>
              <w:ind w:hanging="12"/>
              <w:contextualSpacing/>
              <w:rPr>
                <w:lang w:eastAsia="en-US"/>
              </w:rPr>
            </w:pPr>
          </w:p>
        </w:tc>
      </w:tr>
      <w:tr w:rsidR="006C60F7" w:rsidTr="006C60F7">
        <w:trPr>
          <w:trHeight w:val="1488"/>
        </w:trPr>
        <w:tc>
          <w:tcPr>
            <w:tcW w:w="913" w:type="dxa"/>
            <w:tcBorders>
              <w:top w:val="single" w:sz="4" w:space="0" w:color="0070C0"/>
              <w:left w:val="single" w:sz="4" w:space="0" w:color="0070C0"/>
              <w:bottom w:val="single" w:sz="4" w:space="0" w:color="0070C0"/>
              <w:right w:val="single" w:sz="4" w:space="0" w:color="0070C0"/>
            </w:tcBorders>
            <w:vAlign w:val="center"/>
            <w:hideMark/>
          </w:tcPr>
          <w:p w:rsidR="006C60F7" w:rsidRDefault="006C60F7">
            <w:pPr>
              <w:tabs>
                <w:tab w:val="left" w:pos="1418"/>
              </w:tabs>
              <w:autoSpaceDE w:val="0"/>
              <w:autoSpaceDN w:val="0"/>
              <w:adjustRightInd w:val="0"/>
              <w:spacing w:beforeLines="120" w:before="288" w:afterLines="120" w:after="288" w:line="276" w:lineRule="auto"/>
              <w:contextualSpacing/>
              <w:jc w:val="center"/>
              <w:rPr>
                <w:lang w:eastAsia="en-US"/>
              </w:rPr>
            </w:pPr>
            <w:r>
              <w:rPr>
                <w:lang w:eastAsia="en-US"/>
              </w:rPr>
              <w:lastRenderedPageBreak/>
              <w:t>10.</w:t>
            </w:r>
          </w:p>
        </w:tc>
        <w:tc>
          <w:tcPr>
            <w:tcW w:w="1118" w:type="dxa"/>
            <w:tcBorders>
              <w:top w:val="single" w:sz="4" w:space="0" w:color="0070C0"/>
              <w:left w:val="single" w:sz="4" w:space="0" w:color="0070C0"/>
              <w:bottom w:val="single" w:sz="4" w:space="0" w:color="0070C0"/>
              <w:right w:val="single" w:sz="4" w:space="0" w:color="0070C0"/>
            </w:tcBorders>
            <w:vAlign w:val="center"/>
            <w:hideMark/>
          </w:tcPr>
          <w:p w:rsidR="006C60F7" w:rsidRDefault="006C60F7">
            <w:pPr>
              <w:tabs>
                <w:tab w:val="left" w:pos="1418"/>
              </w:tabs>
              <w:autoSpaceDE w:val="0"/>
              <w:autoSpaceDN w:val="0"/>
              <w:adjustRightInd w:val="0"/>
              <w:spacing w:beforeLines="120" w:before="288" w:afterLines="120" w:after="288" w:line="276" w:lineRule="auto"/>
              <w:ind w:hanging="28"/>
              <w:contextualSpacing/>
              <w:jc w:val="center"/>
              <w:rPr>
                <w:noProof/>
                <w:lang w:eastAsia="en-US"/>
              </w:rPr>
            </w:pPr>
            <w:r>
              <w:rPr>
                <w:noProof/>
              </w:rPr>
              <w:drawing>
                <wp:inline distT="0" distB="0" distL="0" distR="0" wp14:anchorId="10DE2D1E" wp14:editId="3675A381">
                  <wp:extent cx="371475" cy="266700"/>
                  <wp:effectExtent l="0" t="0" r="9525"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71475" cy="266700"/>
                          </a:xfrm>
                          <a:prstGeom prst="rect">
                            <a:avLst/>
                          </a:prstGeom>
                          <a:noFill/>
                          <a:ln>
                            <a:noFill/>
                          </a:ln>
                        </pic:spPr>
                      </pic:pic>
                    </a:graphicData>
                  </a:graphic>
                </wp:inline>
              </w:drawing>
            </w:r>
          </w:p>
        </w:tc>
        <w:tc>
          <w:tcPr>
            <w:tcW w:w="3543" w:type="dxa"/>
            <w:tcBorders>
              <w:top w:val="single" w:sz="4" w:space="0" w:color="0070C0"/>
              <w:left w:val="single" w:sz="4" w:space="0" w:color="0070C0"/>
              <w:bottom w:val="single" w:sz="4" w:space="0" w:color="0070C0"/>
              <w:right w:val="single" w:sz="4" w:space="0" w:color="0070C0"/>
            </w:tcBorders>
            <w:vAlign w:val="center"/>
            <w:hideMark/>
          </w:tcPr>
          <w:p w:rsidR="006C60F7" w:rsidRDefault="006C60F7">
            <w:pPr>
              <w:tabs>
                <w:tab w:val="left" w:pos="1418"/>
              </w:tabs>
              <w:autoSpaceDE w:val="0"/>
              <w:autoSpaceDN w:val="0"/>
              <w:adjustRightInd w:val="0"/>
              <w:spacing w:beforeLines="120" w:before="288" w:afterLines="120" w:after="288" w:line="276" w:lineRule="auto"/>
              <w:contextualSpacing/>
              <w:jc w:val="center"/>
              <w:rPr>
                <w:lang w:eastAsia="en-US"/>
              </w:rPr>
            </w:pPr>
            <w:r>
              <w:rPr>
                <w:lang w:eastAsia="en-US"/>
              </w:rPr>
              <w:t>Цифровой индикатор прозрачности</w:t>
            </w:r>
          </w:p>
        </w:tc>
        <w:tc>
          <w:tcPr>
            <w:tcW w:w="3933" w:type="dxa"/>
            <w:tcBorders>
              <w:top w:val="single" w:sz="4" w:space="0" w:color="0070C0"/>
              <w:left w:val="single" w:sz="4" w:space="0" w:color="0070C0"/>
              <w:bottom w:val="single" w:sz="4" w:space="0" w:color="0070C0"/>
              <w:right w:val="single" w:sz="4" w:space="0" w:color="0070C0"/>
            </w:tcBorders>
            <w:vAlign w:val="center"/>
            <w:hideMark/>
          </w:tcPr>
          <w:p w:rsidR="006C60F7" w:rsidRDefault="006C60F7">
            <w:pPr>
              <w:tabs>
                <w:tab w:val="left" w:pos="1418"/>
              </w:tabs>
              <w:autoSpaceDE w:val="0"/>
              <w:autoSpaceDN w:val="0"/>
              <w:adjustRightInd w:val="0"/>
              <w:spacing w:beforeLines="120" w:before="288" w:afterLines="120" w:after="288" w:line="276" w:lineRule="auto"/>
              <w:ind w:hanging="12"/>
              <w:contextualSpacing/>
              <w:rPr>
                <w:lang w:eastAsia="en-US"/>
              </w:rPr>
            </w:pPr>
            <w:r>
              <w:rPr>
                <w:lang w:eastAsia="en-US"/>
              </w:rPr>
              <w:t>Отображает текущий уровень прозрачности  метеоокна.</w:t>
            </w:r>
          </w:p>
        </w:tc>
      </w:tr>
      <w:tr w:rsidR="006C60F7" w:rsidTr="006C60F7">
        <w:trPr>
          <w:trHeight w:val="1488"/>
        </w:trPr>
        <w:tc>
          <w:tcPr>
            <w:tcW w:w="913" w:type="dxa"/>
            <w:tcBorders>
              <w:top w:val="single" w:sz="4" w:space="0" w:color="0070C0"/>
              <w:left w:val="single" w:sz="4" w:space="0" w:color="0070C0"/>
              <w:bottom w:val="single" w:sz="4" w:space="0" w:color="0070C0"/>
              <w:right w:val="single" w:sz="4" w:space="0" w:color="0070C0"/>
            </w:tcBorders>
            <w:vAlign w:val="center"/>
            <w:hideMark/>
          </w:tcPr>
          <w:p w:rsidR="006C60F7" w:rsidRDefault="006C60F7">
            <w:pPr>
              <w:tabs>
                <w:tab w:val="left" w:pos="1418"/>
              </w:tabs>
              <w:autoSpaceDE w:val="0"/>
              <w:autoSpaceDN w:val="0"/>
              <w:adjustRightInd w:val="0"/>
              <w:spacing w:beforeLines="120" w:before="288" w:afterLines="120" w:after="288" w:line="276" w:lineRule="auto"/>
              <w:contextualSpacing/>
              <w:jc w:val="center"/>
              <w:rPr>
                <w:lang w:eastAsia="en-US"/>
              </w:rPr>
            </w:pPr>
            <w:r>
              <w:rPr>
                <w:lang w:eastAsia="en-US"/>
              </w:rPr>
              <w:t>11.</w:t>
            </w:r>
          </w:p>
        </w:tc>
        <w:tc>
          <w:tcPr>
            <w:tcW w:w="1118" w:type="dxa"/>
            <w:tcBorders>
              <w:top w:val="single" w:sz="4" w:space="0" w:color="0070C0"/>
              <w:left w:val="single" w:sz="4" w:space="0" w:color="0070C0"/>
              <w:bottom w:val="single" w:sz="4" w:space="0" w:color="0070C0"/>
              <w:right w:val="single" w:sz="4" w:space="0" w:color="0070C0"/>
            </w:tcBorders>
            <w:vAlign w:val="center"/>
            <w:hideMark/>
          </w:tcPr>
          <w:p w:rsidR="006C60F7" w:rsidRDefault="006C60F7">
            <w:pPr>
              <w:tabs>
                <w:tab w:val="left" w:pos="1418"/>
              </w:tabs>
              <w:autoSpaceDE w:val="0"/>
              <w:autoSpaceDN w:val="0"/>
              <w:adjustRightInd w:val="0"/>
              <w:spacing w:beforeLines="120" w:before="288" w:afterLines="120" w:after="288" w:line="276" w:lineRule="auto"/>
              <w:ind w:hanging="28"/>
              <w:contextualSpacing/>
              <w:jc w:val="center"/>
              <w:rPr>
                <w:noProof/>
                <w:lang w:eastAsia="en-US"/>
              </w:rPr>
            </w:pPr>
            <w:r>
              <w:rPr>
                <w:noProof/>
              </w:rPr>
              <w:drawing>
                <wp:inline distT="0" distB="0" distL="0" distR="0" wp14:anchorId="5A0E49E7" wp14:editId="71360C0A">
                  <wp:extent cx="228600" cy="228600"/>
                  <wp:effectExtent l="0" t="0" r="0" b="0"/>
                  <wp:docPr id="290" name="Рисунок 290" descr="re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reloa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3543" w:type="dxa"/>
            <w:tcBorders>
              <w:top w:val="single" w:sz="4" w:space="0" w:color="0070C0"/>
              <w:left w:val="single" w:sz="4" w:space="0" w:color="0070C0"/>
              <w:bottom w:val="single" w:sz="4" w:space="0" w:color="0070C0"/>
              <w:right w:val="single" w:sz="4" w:space="0" w:color="0070C0"/>
            </w:tcBorders>
            <w:vAlign w:val="center"/>
            <w:hideMark/>
          </w:tcPr>
          <w:p w:rsidR="006C60F7" w:rsidRDefault="006C60F7">
            <w:pPr>
              <w:tabs>
                <w:tab w:val="left" w:pos="1418"/>
              </w:tabs>
              <w:autoSpaceDE w:val="0"/>
              <w:autoSpaceDN w:val="0"/>
              <w:adjustRightInd w:val="0"/>
              <w:spacing w:beforeLines="120" w:before="288" w:afterLines="120" w:after="288" w:line="276" w:lineRule="auto"/>
              <w:contextualSpacing/>
              <w:jc w:val="center"/>
              <w:rPr>
                <w:lang w:eastAsia="en-US"/>
              </w:rPr>
            </w:pPr>
            <w:r>
              <w:rPr>
                <w:lang w:eastAsia="en-US"/>
              </w:rPr>
              <w:t xml:space="preserve">Перезагрузка </w:t>
            </w:r>
            <w:r>
              <w:rPr>
                <w:lang w:val="en-US" w:eastAsia="en-US"/>
              </w:rPr>
              <w:t>web-</w:t>
            </w:r>
            <w:r>
              <w:rPr>
                <w:lang w:eastAsia="en-US"/>
              </w:rPr>
              <w:t>страницы</w:t>
            </w:r>
          </w:p>
        </w:tc>
        <w:tc>
          <w:tcPr>
            <w:tcW w:w="3933" w:type="dxa"/>
            <w:tcBorders>
              <w:top w:val="single" w:sz="4" w:space="0" w:color="0070C0"/>
              <w:left w:val="single" w:sz="4" w:space="0" w:color="0070C0"/>
              <w:bottom w:val="single" w:sz="4" w:space="0" w:color="0070C0"/>
              <w:right w:val="single" w:sz="4" w:space="0" w:color="0070C0"/>
            </w:tcBorders>
            <w:vAlign w:val="center"/>
            <w:hideMark/>
          </w:tcPr>
          <w:p w:rsidR="006C60F7" w:rsidRDefault="006C60F7">
            <w:pPr>
              <w:tabs>
                <w:tab w:val="left" w:pos="1418"/>
              </w:tabs>
              <w:autoSpaceDE w:val="0"/>
              <w:autoSpaceDN w:val="0"/>
              <w:adjustRightInd w:val="0"/>
              <w:spacing w:beforeLines="120" w:before="288" w:afterLines="120" w:after="288" w:line="276" w:lineRule="auto"/>
              <w:ind w:hanging="12"/>
              <w:contextualSpacing/>
              <w:rPr>
                <w:lang w:eastAsia="en-US"/>
              </w:rPr>
            </w:pPr>
            <w:r>
              <w:rPr>
                <w:lang w:eastAsia="en-US"/>
              </w:rPr>
              <w:t xml:space="preserve">Если в метеоокне отображается web-страница, то ее можно полностью перезагрузить, нажав эту кнопку.  Иногда необходимо при зависании или искажении элементов </w:t>
            </w:r>
            <w:r>
              <w:rPr>
                <w:lang w:val="en-US" w:eastAsia="en-US"/>
              </w:rPr>
              <w:t>web</w:t>
            </w:r>
            <w:r>
              <w:rPr>
                <w:lang w:eastAsia="en-US"/>
              </w:rPr>
              <w:t>-страницы.</w:t>
            </w:r>
          </w:p>
        </w:tc>
      </w:tr>
      <w:tr w:rsidR="006C60F7" w:rsidTr="006C60F7">
        <w:trPr>
          <w:trHeight w:val="1488"/>
        </w:trPr>
        <w:tc>
          <w:tcPr>
            <w:tcW w:w="913" w:type="dxa"/>
            <w:tcBorders>
              <w:top w:val="single" w:sz="4" w:space="0" w:color="0070C0"/>
              <w:left w:val="single" w:sz="4" w:space="0" w:color="0070C0"/>
              <w:bottom w:val="single" w:sz="4" w:space="0" w:color="0070C0"/>
              <w:right w:val="single" w:sz="4" w:space="0" w:color="0070C0"/>
            </w:tcBorders>
            <w:vAlign w:val="center"/>
            <w:hideMark/>
          </w:tcPr>
          <w:p w:rsidR="006C60F7" w:rsidRDefault="006C60F7">
            <w:pPr>
              <w:tabs>
                <w:tab w:val="left" w:pos="1418"/>
              </w:tabs>
              <w:autoSpaceDE w:val="0"/>
              <w:autoSpaceDN w:val="0"/>
              <w:adjustRightInd w:val="0"/>
              <w:spacing w:beforeLines="120" w:before="288" w:afterLines="120" w:after="288" w:line="276" w:lineRule="auto"/>
              <w:contextualSpacing/>
              <w:jc w:val="center"/>
              <w:rPr>
                <w:lang w:eastAsia="en-US"/>
              </w:rPr>
            </w:pPr>
            <w:r>
              <w:rPr>
                <w:lang w:eastAsia="en-US"/>
              </w:rPr>
              <w:t>12.</w:t>
            </w:r>
          </w:p>
        </w:tc>
        <w:tc>
          <w:tcPr>
            <w:tcW w:w="1118" w:type="dxa"/>
            <w:tcBorders>
              <w:top w:val="single" w:sz="4" w:space="0" w:color="0070C0"/>
              <w:left w:val="single" w:sz="4" w:space="0" w:color="0070C0"/>
              <w:bottom w:val="single" w:sz="4" w:space="0" w:color="0070C0"/>
              <w:right w:val="single" w:sz="4" w:space="0" w:color="0070C0"/>
            </w:tcBorders>
            <w:vAlign w:val="center"/>
          </w:tcPr>
          <w:p w:rsidR="006C60F7" w:rsidRDefault="006C60F7">
            <w:pPr>
              <w:tabs>
                <w:tab w:val="left" w:pos="1418"/>
              </w:tabs>
              <w:autoSpaceDE w:val="0"/>
              <w:autoSpaceDN w:val="0"/>
              <w:adjustRightInd w:val="0"/>
              <w:spacing w:beforeLines="120" w:before="288" w:afterLines="120" w:after="288" w:line="276" w:lineRule="auto"/>
              <w:ind w:hanging="28"/>
              <w:contextualSpacing/>
              <w:jc w:val="center"/>
              <w:rPr>
                <w:noProof/>
                <w:lang w:eastAsia="en-US"/>
              </w:rPr>
            </w:pPr>
          </w:p>
          <w:p w:rsidR="006C60F7" w:rsidRDefault="006C60F7">
            <w:pPr>
              <w:tabs>
                <w:tab w:val="left" w:pos="1418"/>
              </w:tabs>
              <w:autoSpaceDE w:val="0"/>
              <w:autoSpaceDN w:val="0"/>
              <w:adjustRightInd w:val="0"/>
              <w:spacing w:beforeLines="120" w:before="288" w:afterLines="120" w:after="288" w:line="276" w:lineRule="auto"/>
              <w:ind w:hanging="28"/>
              <w:contextualSpacing/>
              <w:jc w:val="center"/>
              <w:rPr>
                <w:noProof/>
                <w:lang w:eastAsia="en-US"/>
              </w:rPr>
            </w:pPr>
          </w:p>
          <w:p w:rsidR="006C60F7" w:rsidRDefault="006C60F7">
            <w:pPr>
              <w:tabs>
                <w:tab w:val="left" w:pos="1418"/>
              </w:tabs>
              <w:autoSpaceDE w:val="0"/>
              <w:autoSpaceDN w:val="0"/>
              <w:adjustRightInd w:val="0"/>
              <w:spacing w:beforeLines="120" w:before="288" w:afterLines="120" w:after="288" w:line="276" w:lineRule="auto"/>
              <w:ind w:hanging="28"/>
              <w:contextualSpacing/>
              <w:jc w:val="center"/>
              <w:rPr>
                <w:noProof/>
                <w:lang w:eastAsia="en-US"/>
              </w:rPr>
            </w:pPr>
            <w:r>
              <w:rPr>
                <w:noProof/>
              </w:rPr>
              <w:drawing>
                <wp:inline distT="0" distB="0" distL="0" distR="0" wp14:anchorId="4178D5C4" wp14:editId="53AD9D0A">
                  <wp:extent cx="152400" cy="152400"/>
                  <wp:effectExtent l="0" t="0" r="0" b="0"/>
                  <wp:docPr id="289" name="Рисунок 289" descr="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Hom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c>
          <w:tcPr>
            <w:tcW w:w="3543" w:type="dxa"/>
            <w:tcBorders>
              <w:top w:val="single" w:sz="4" w:space="0" w:color="0070C0"/>
              <w:left w:val="single" w:sz="4" w:space="0" w:color="0070C0"/>
              <w:bottom w:val="single" w:sz="4" w:space="0" w:color="0070C0"/>
              <w:right w:val="single" w:sz="4" w:space="0" w:color="0070C0"/>
            </w:tcBorders>
            <w:vAlign w:val="center"/>
            <w:hideMark/>
          </w:tcPr>
          <w:p w:rsidR="006C60F7" w:rsidRDefault="006C60F7">
            <w:pPr>
              <w:tabs>
                <w:tab w:val="left" w:pos="1418"/>
              </w:tabs>
              <w:autoSpaceDE w:val="0"/>
              <w:autoSpaceDN w:val="0"/>
              <w:adjustRightInd w:val="0"/>
              <w:spacing w:beforeLines="120" w:before="288" w:afterLines="120" w:after="288" w:line="276" w:lineRule="auto"/>
              <w:contextualSpacing/>
              <w:jc w:val="center"/>
              <w:rPr>
                <w:lang w:eastAsia="en-US"/>
              </w:rPr>
            </w:pPr>
            <w:r>
              <w:rPr>
                <w:lang w:eastAsia="en-US"/>
              </w:rPr>
              <w:t>Автоматическое подключение к web-страницам ВКЛ/ОТКЛ</w:t>
            </w:r>
          </w:p>
        </w:tc>
        <w:tc>
          <w:tcPr>
            <w:tcW w:w="3933" w:type="dxa"/>
            <w:tcBorders>
              <w:top w:val="single" w:sz="4" w:space="0" w:color="0070C0"/>
              <w:left w:val="single" w:sz="4" w:space="0" w:color="0070C0"/>
              <w:bottom w:val="single" w:sz="4" w:space="0" w:color="0070C0"/>
              <w:right w:val="single" w:sz="4" w:space="0" w:color="0070C0"/>
            </w:tcBorders>
            <w:vAlign w:val="center"/>
            <w:hideMark/>
          </w:tcPr>
          <w:p w:rsidR="006C60F7" w:rsidRDefault="006C60F7">
            <w:pPr>
              <w:tabs>
                <w:tab w:val="left" w:pos="1418"/>
              </w:tabs>
              <w:autoSpaceDE w:val="0"/>
              <w:autoSpaceDN w:val="0"/>
              <w:adjustRightInd w:val="0"/>
              <w:spacing w:beforeLines="120" w:before="288" w:afterLines="120" w:after="288" w:line="276" w:lineRule="auto"/>
              <w:ind w:hanging="12"/>
              <w:contextualSpacing/>
              <w:rPr>
                <w:lang w:eastAsia="en-US"/>
              </w:rPr>
            </w:pPr>
            <w:r>
              <w:rPr>
                <w:lang w:eastAsia="en-US"/>
              </w:rPr>
              <w:t xml:space="preserve">Включение - отключение механизма подключения к т.н. домашним страницам, указанным при настройке.  При развертывании системы, для каждого окна в настройках задаются основной и резервный адреса страниц для загрузки по умолчанию. Во время старта системы, и после разрывов соединения с </w:t>
            </w:r>
            <w:r>
              <w:rPr>
                <w:lang w:val="en-US" w:eastAsia="en-US"/>
              </w:rPr>
              <w:t>web</w:t>
            </w:r>
            <w:r>
              <w:rPr>
                <w:lang w:eastAsia="en-US"/>
              </w:rPr>
              <w:t>-сервером, система пытается по очереди загрузить эти страницы, до тех пор, пока один из адресов не окажется доступен и основная или резервная страница не загрузится.  Текущий адрес  загруженной страницы (или попытка загрузки, которой выполняется) указывается в адресной строке (13)</w:t>
            </w:r>
          </w:p>
        </w:tc>
      </w:tr>
      <w:tr w:rsidR="006C60F7" w:rsidTr="006C60F7">
        <w:trPr>
          <w:trHeight w:val="1488"/>
        </w:trPr>
        <w:tc>
          <w:tcPr>
            <w:tcW w:w="913" w:type="dxa"/>
            <w:tcBorders>
              <w:top w:val="single" w:sz="4" w:space="0" w:color="0070C0"/>
              <w:left w:val="single" w:sz="4" w:space="0" w:color="0070C0"/>
              <w:bottom w:val="single" w:sz="4" w:space="0" w:color="0070C0"/>
              <w:right w:val="single" w:sz="4" w:space="0" w:color="0070C0"/>
            </w:tcBorders>
            <w:vAlign w:val="center"/>
            <w:hideMark/>
          </w:tcPr>
          <w:p w:rsidR="006C60F7" w:rsidRDefault="006C60F7">
            <w:pPr>
              <w:tabs>
                <w:tab w:val="left" w:pos="1418"/>
              </w:tabs>
              <w:autoSpaceDE w:val="0"/>
              <w:autoSpaceDN w:val="0"/>
              <w:adjustRightInd w:val="0"/>
              <w:spacing w:beforeLines="120" w:before="288" w:afterLines="120" w:after="288" w:line="276" w:lineRule="auto"/>
              <w:contextualSpacing/>
              <w:jc w:val="center"/>
              <w:rPr>
                <w:lang w:eastAsia="en-US"/>
              </w:rPr>
            </w:pPr>
            <w:r>
              <w:rPr>
                <w:lang w:eastAsia="en-US"/>
              </w:rPr>
              <w:t>13.</w:t>
            </w:r>
          </w:p>
        </w:tc>
        <w:tc>
          <w:tcPr>
            <w:tcW w:w="1118" w:type="dxa"/>
            <w:tcBorders>
              <w:top w:val="single" w:sz="4" w:space="0" w:color="0070C0"/>
              <w:left w:val="single" w:sz="4" w:space="0" w:color="0070C0"/>
              <w:bottom w:val="single" w:sz="4" w:space="0" w:color="0070C0"/>
              <w:right w:val="single" w:sz="4" w:space="0" w:color="0070C0"/>
            </w:tcBorders>
            <w:vAlign w:val="center"/>
            <w:hideMark/>
          </w:tcPr>
          <w:p w:rsidR="006C60F7" w:rsidRDefault="006C60F7">
            <w:pPr>
              <w:tabs>
                <w:tab w:val="left" w:pos="1418"/>
              </w:tabs>
              <w:autoSpaceDE w:val="0"/>
              <w:autoSpaceDN w:val="0"/>
              <w:adjustRightInd w:val="0"/>
              <w:spacing w:beforeLines="120" w:before="288" w:afterLines="120" w:after="288" w:line="276" w:lineRule="auto"/>
              <w:ind w:hanging="28"/>
              <w:contextualSpacing/>
              <w:jc w:val="center"/>
              <w:rPr>
                <w:noProof/>
                <w:lang w:eastAsia="en-US"/>
              </w:rPr>
            </w:pPr>
            <w:r>
              <w:rPr>
                <w:noProof/>
              </w:rPr>
              <w:drawing>
                <wp:inline distT="0" distB="0" distL="0" distR="0" wp14:anchorId="466E647F" wp14:editId="14122A24">
                  <wp:extent cx="571500" cy="9525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1500" cy="95250"/>
                          </a:xfrm>
                          <a:prstGeom prst="rect">
                            <a:avLst/>
                          </a:prstGeom>
                          <a:noFill/>
                          <a:ln>
                            <a:noFill/>
                          </a:ln>
                        </pic:spPr>
                      </pic:pic>
                    </a:graphicData>
                  </a:graphic>
                </wp:inline>
              </w:drawing>
            </w:r>
          </w:p>
        </w:tc>
        <w:tc>
          <w:tcPr>
            <w:tcW w:w="3543" w:type="dxa"/>
            <w:tcBorders>
              <w:top w:val="single" w:sz="4" w:space="0" w:color="0070C0"/>
              <w:left w:val="single" w:sz="4" w:space="0" w:color="0070C0"/>
              <w:bottom w:val="single" w:sz="4" w:space="0" w:color="0070C0"/>
              <w:right w:val="single" w:sz="4" w:space="0" w:color="0070C0"/>
            </w:tcBorders>
            <w:vAlign w:val="center"/>
            <w:hideMark/>
          </w:tcPr>
          <w:p w:rsidR="006C60F7" w:rsidRDefault="006C60F7">
            <w:pPr>
              <w:tabs>
                <w:tab w:val="left" w:pos="1418"/>
              </w:tabs>
              <w:autoSpaceDE w:val="0"/>
              <w:autoSpaceDN w:val="0"/>
              <w:adjustRightInd w:val="0"/>
              <w:spacing w:beforeLines="120" w:before="288" w:afterLines="120" w:after="288" w:line="276" w:lineRule="auto"/>
              <w:contextualSpacing/>
              <w:jc w:val="center"/>
              <w:rPr>
                <w:lang w:eastAsia="en-US"/>
              </w:rPr>
            </w:pPr>
            <w:r>
              <w:rPr>
                <w:lang w:eastAsia="en-US"/>
              </w:rPr>
              <w:t xml:space="preserve">Адрес загруженной </w:t>
            </w:r>
            <w:r>
              <w:rPr>
                <w:lang w:val="en-US" w:eastAsia="en-US"/>
              </w:rPr>
              <w:t>web</w:t>
            </w:r>
            <w:r>
              <w:rPr>
                <w:lang w:eastAsia="en-US"/>
              </w:rPr>
              <w:t>-страницы ( модуля)</w:t>
            </w:r>
          </w:p>
        </w:tc>
        <w:tc>
          <w:tcPr>
            <w:tcW w:w="3933" w:type="dxa"/>
            <w:tcBorders>
              <w:top w:val="single" w:sz="4" w:space="0" w:color="0070C0"/>
              <w:left w:val="single" w:sz="4" w:space="0" w:color="0070C0"/>
              <w:bottom w:val="single" w:sz="4" w:space="0" w:color="0070C0"/>
              <w:right w:val="single" w:sz="4" w:space="0" w:color="0070C0"/>
            </w:tcBorders>
            <w:vAlign w:val="center"/>
            <w:hideMark/>
          </w:tcPr>
          <w:p w:rsidR="006C60F7" w:rsidRDefault="006C60F7">
            <w:pPr>
              <w:tabs>
                <w:tab w:val="left" w:pos="1418"/>
              </w:tabs>
              <w:autoSpaceDE w:val="0"/>
              <w:autoSpaceDN w:val="0"/>
              <w:adjustRightInd w:val="0"/>
              <w:spacing w:beforeLines="120" w:before="288" w:afterLines="120" w:after="288" w:line="276" w:lineRule="auto"/>
              <w:ind w:hanging="12"/>
              <w:contextualSpacing/>
              <w:rPr>
                <w:lang w:eastAsia="en-US"/>
              </w:rPr>
            </w:pPr>
            <w:r>
              <w:rPr>
                <w:lang w:eastAsia="en-US"/>
              </w:rPr>
              <w:t>Текущий адрес загруженной страницы, или попытка загрузки которой выполняется. Если механизм автоматического подключения к домашним страницам включен (кнопка 12 нажата), то адрес имеет бледно-серый цвет и доступа к нему нет. Если механизм  отключен (кнопка 12 отжата), то  адрес имеет обычный цвет, доступ к строке есть, и пользователь может сам ввести нужный ему  адрес.</w:t>
            </w:r>
          </w:p>
        </w:tc>
      </w:tr>
    </w:tbl>
    <w:p w:rsidR="006C60F7" w:rsidRDefault="006C60F7" w:rsidP="00572706">
      <w:pPr>
        <w:pStyle w:val="3"/>
        <w:numPr>
          <w:ilvl w:val="2"/>
          <w:numId w:val="5"/>
        </w:numPr>
        <w:snapToGrid w:val="0"/>
        <w:ind w:left="0" w:firstLine="851"/>
      </w:pPr>
      <w:bookmarkStart w:id="27" w:name="_Toc57820053"/>
      <w:bookmarkStart w:id="28" w:name="_Toc5985360"/>
      <w:bookmarkStart w:id="29" w:name="_Toc103598640"/>
      <w:r>
        <w:lastRenderedPageBreak/>
        <w:t>Окно</w:t>
      </w:r>
      <w:bookmarkEnd w:id="27"/>
      <w:bookmarkEnd w:id="28"/>
      <w:bookmarkEnd w:id="29"/>
    </w:p>
    <w:p w:rsidR="006C60F7" w:rsidRDefault="006C60F7" w:rsidP="006C60F7"/>
    <w:p w:rsidR="006C60F7" w:rsidRDefault="006C60F7" w:rsidP="006C60F7">
      <w:r>
        <w:t>В рабочей области дисплеев отображаются соответствующие настройкам   секции web-странички (далее –окна).</w:t>
      </w:r>
    </w:p>
    <w:p w:rsidR="006C60F7" w:rsidRDefault="006C60F7" w:rsidP="006C60F7">
      <w:r>
        <w:t>В диспетчерских АРМ используются следующие web-странички, принадлежащие сайту КАМО «Метеосервис»:</w:t>
      </w:r>
    </w:p>
    <w:p w:rsidR="006C60F7" w:rsidRDefault="006C60F7" w:rsidP="006C60F7">
      <w:r>
        <w:t xml:space="preserve">- </w:t>
      </w:r>
      <w:r>
        <w:rPr>
          <w:lang w:val="en-US"/>
        </w:rPr>
        <w:t>MET</w:t>
      </w:r>
      <w:r>
        <w:t>_</w:t>
      </w:r>
      <w:r>
        <w:rPr>
          <w:lang w:val="en-US"/>
        </w:rPr>
        <w:t>OPMET</w:t>
      </w:r>
      <w:r>
        <w:t>.</w:t>
      </w:r>
      <w:r>
        <w:rPr>
          <w:lang w:val="en-US"/>
        </w:rPr>
        <w:t>php</w:t>
      </w:r>
      <w:r>
        <w:t xml:space="preserve"> -  вывод всех видов оперативной метеоинформации </w:t>
      </w:r>
    </w:p>
    <w:p w:rsidR="006C60F7" w:rsidRDefault="006C60F7" w:rsidP="006C60F7">
      <w:r>
        <w:t>-MET_KRAMS.php - вывод информации КРАМС-4 в форматированном виде</w:t>
      </w:r>
    </w:p>
    <w:p w:rsidR="006C60F7" w:rsidRDefault="006C60F7" w:rsidP="006C60F7">
      <w:r>
        <w:t>-MET_</w:t>
      </w:r>
      <w:r>
        <w:rPr>
          <w:lang w:val="en-US"/>
        </w:rPr>
        <w:t>RWY</w:t>
      </w:r>
      <w:r>
        <w:t>.php - вывод информации АМИС-РФ в форматированном виде</w:t>
      </w:r>
    </w:p>
    <w:p w:rsidR="006C60F7" w:rsidRDefault="006C60F7" w:rsidP="006C60F7">
      <w:r>
        <w:t>- MET_</w:t>
      </w:r>
      <w:r>
        <w:rPr>
          <w:lang w:val="en-US"/>
        </w:rPr>
        <w:t>MAPS</w:t>
      </w:r>
      <w:r>
        <w:t xml:space="preserve">.php - вывод  </w:t>
      </w:r>
      <w:r w:rsidR="00347AF5">
        <w:t>карт,</w:t>
      </w:r>
      <w:r>
        <w:t xml:space="preserve"> полученных по технологии </w:t>
      </w:r>
      <w:r>
        <w:rPr>
          <w:lang w:val="en-US"/>
        </w:rPr>
        <w:t>FaxChain</w:t>
      </w:r>
      <w:r w:rsidRPr="006C60F7">
        <w:t xml:space="preserve"> </w:t>
      </w:r>
    </w:p>
    <w:p w:rsidR="006C60F7" w:rsidRDefault="006C60F7" w:rsidP="006C60F7">
      <w:r>
        <w:t>-</w:t>
      </w:r>
      <w:r>
        <w:rPr>
          <w:lang w:val="en-US"/>
        </w:rPr>
        <w:t>MET</w:t>
      </w:r>
      <w:r>
        <w:t>_</w:t>
      </w:r>
      <w:r>
        <w:rPr>
          <w:lang w:val="en-US"/>
        </w:rPr>
        <w:t>MRL</w:t>
      </w:r>
      <w:r>
        <w:t>.</w:t>
      </w:r>
      <w:r>
        <w:rPr>
          <w:lang w:val="en-US"/>
        </w:rPr>
        <w:t>php</w:t>
      </w:r>
      <w:r>
        <w:t xml:space="preserve">  - вывод информации МРЛ</w:t>
      </w:r>
    </w:p>
    <w:p w:rsidR="006C60F7" w:rsidRDefault="006C60F7" w:rsidP="006C60F7">
      <w:r>
        <w:t>-MET_SOND.php – вывод прогностической траектории радиозонда</w:t>
      </w:r>
    </w:p>
    <w:p w:rsidR="006C60F7" w:rsidRDefault="006C60F7" w:rsidP="006C60F7">
      <w:r>
        <w:t xml:space="preserve">- MET_PICS.php - вывод  произвольной графической информации </w:t>
      </w:r>
    </w:p>
    <w:p w:rsidR="006C60F7" w:rsidRDefault="006C60F7" w:rsidP="006C60F7"/>
    <w:p w:rsidR="006C60F7" w:rsidRDefault="006C60F7" w:rsidP="006C60F7"/>
    <w:p w:rsidR="006C60F7" w:rsidRDefault="006C60F7" w:rsidP="006C60F7">
      <w:r>
        <w:rPr>
          <w:lang w:val="en-US"/>
        </w:rPr>
        <w:t>Web</w:t>
      </w:r>
      <w:r>
        <w:t xml:space="preserve">-страницы   имеют   собственные настройки (выполняются при поставке), позволяющие им отображать несколько видов </w:t>
      </w:r>
      <w:r w:rsidR="00347AF5">
        <w:t xml:space="preserve">метеосводок или один вид метеосводок, иметь </w:t>
      </w:r>
      <w:r>
        <w:t xml:space="preserve">или не иметь систему ознакомления индикации, сигнализации и т.п. Комплект предварительных настроек web-страницы называется ее </w:t>
      </w:r>
      <w:r>
        <w:rPr>
          <w:rStyle w:val="aff2"/>
          <w:rFonts w:eastAsiaTheme="majorEastAsia"/>
        </w:rPr>
        <w:t>ролью</w:t>
      </w:r>
      <w:r>
        <w:t>.</w:t>
      </w:r>
    </w:p>
    <w:p w:rsidR="006C60F7" w:rsidRDefault="006C60F7" w:rsidP="006C60F7"/>
    <w:p w:rsidR="006C60F7" w:rsidRDefault="006C60F7" w:rsidP="006C60F7">
      <w:r>
        <w:t>Кроме этого в дисплее могут выводиться адреса страничек (</w:t>
      </w:r>
      <w:r>
        <w:rPr>
          <w:lang w:val="en-US"/>
        </w:rPr>
        <w:t>URL</w:t>
      </w:r>
      <w:r>
        <w:t xml:space="preserve">) с любых других сайтов. Например  в а/п Иркутск  в секции    </w:t>
      </w:r>
      <w:r>
        <w:rPr>
          <w:noProof/>
        </w:rPr>
        <w:drawing>
          <wp:inline distT="0" distB="0" distL="0" distR="0" wp14:anchorId="17E75DEE" wp14:editId="220B2571">
            <wp:extent cx="390525" cy="466725"/>
            <wp:effectExtent l="0" t="0" r="9525"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90525" cy="466725"/>
                    </a:xfrm>
                    <a:prstGeom prst="rect">
                      <a:avLst/>
                    </a:prstGeom>
                    <a:noFill/>
                    <a:ln>
                      <a:noFill/>
                    </a:ln>
                  </pic:spPr>
                </pic:pic>
              </a:graphicData>
            </a:graphic>
          </wp:inline>
        </w:drawing>
      </w:r>
      <w:r>
        <w:t xml:space="preserve">    выводится  метеопортал  ПАК UniMas ,  АМЦ «Иркутск». </w:t>
      </w:r>
    </w:p>
    <w:p w:rsidR="006C60F7" w:rsidRDefault="006C60F7" w:rsidP="006C60F7">
      <w:r>
        <w:t>Внимание! В секциях, где используются web-страницы сторонних разработчиков штатные средства индикации и сигнализации КАМО «Метеосервис» не работают!</w:t>
      </w:r>
    </w:p>
    <w:p w:rsidR="006C60F7" w:rsidRDefault="006C60F7" w:rsidP="006C60F7">
      <w:pPr>
        <w:spacing w:beforeLines="120" w:before="288" w:afterLines="120" w:after="288"/>
        <w:ind w:firstLine="709"/>
        <w:contextualSpacing/>
      </w:pPr>
    </w:p>
    <w:p w:rsidR="006C60F7" w:rsidRDefault="006C60F7" w:rsidP="00572706">
      <w:pPr>
        <w:pStyle w:val="2"/>
        <w:numPr>
          <w:ilvl w:val="1"/>
          <w:numId w:val="5"/>
        </w:numPr>
        <w:snapToGrid w:val="0"/>
        <w:ind w:left="0" w:firstLine="851"/>
      </w:pPr>
      <w:bookmarkStart w:id="30" w:name="_Toc57820054"/>
      <w:bookmarkStart w:id="31" w:name="_Toc5985350"/>
      <w:bookmarkStart w:id="32" w:name="_Toc400972005"/>
      <w:bookmarkStart w:id="33" w:name="_Toc103598641"/>
      <w:r>
        <w:t>Основные функции</w:t>
      </w:r>
      <w:bookmarkEnd w:id="30"/>
      <w:bookmarkEnd w:id="31"/>
      <w:bookmarkEnd w:id="32"/>
      <w:bookmarkEnd w:id="33"/>
    </w:p>
    <w:p w:rsidR="006C60F7" w:rsidRDefault="006C60F7" w:rsidP="00572706">
      <w:pPr>
        <w:pStyle w:val="3"/>
        <w:numPr>
          <w:ilvl w:val="2"/>
          <w:numId w:val="5"/>
        </w:numPr>
        <w:tabs>
          <w:tab w:val="clear" w:pos="709"/>
          <w:tab w:val="left" w:pos="993"/>
        </w:tabs>
        <w:snapToGrid w:val="0"/>
        <w:ind w:left="0" w:firstLine="851"/>
      </w:pPr>
      <w:bookmarkStart w:id="34" w:name="_Toc400972007"/>
      <w:bookmarkStart w:id="35" w:name="_Toc57820055"/>
      <w:bookmarkStart w:id="36" w:name="_Toc5985352"/>
      <w:bookmarkStart w:id="37" w:name="_Toc103598642"/>
      <w:r>
        <w:t>Автоматическое обновление данных в окне</w:t>
      </w:r>
      <w:bookmarkEnd w:id="34"/>
      <w:r>
        <w:t>.</w:t>
      </w:r>
      <w:bookmarkEnd w:id="35"/>
      <w:bookmarkEnd w:id="36"/>
      <w:bookmarkEnd w:id="37"/>
      <w:r>
        <w:t xml:space="preserve"> </w:t>
      </w:r>
    </w:p>
    <w:p w:rsidR="006C60F7" w:rsidRDefault="006C60F7" w:rsidP="006C60F7">
      <w:pPr>
        <w:spacing w:beforeLines="120" w:before="288" w:afterLines="120" w:after="288"/>
        <w:ind w:firstLine="709"/>
        <w:contextualSpacing/>
      </w:pPr>
      <w:r>
        <w:t xml:space="preserve">Приложение автоматически обновляет данные во всех окнах, путем выполнения периодических запросов к </w:t>
      </w:r>
      <w:r>
        <w:rPr>
          <w:lang w:val="en-US"/>
        </w:rPr>
        <w:t>web</w:t>
      </w:r>
      <w:r>
        <w:t xml:space="preserve">-серверу. Оптимальный темп обновления для каждого окна задается при развертывании системы. </w:t>
      </w:r>
    </w:p>
    <w:p w:rsidR="006C60F7" w:rsidRDefault="006C60F7" w:rsidP="00572706">
      <w:pPr>
        <w:pStyle w:val="3"/>
        <w:numPr>
          <w:ilvl w:val="2"/>
          <w:numId w:val="5"/>
        </w:numPr>
        <w:tabs>
          <w:tab w:val="clear" w:pos="709"/>
          <w:tab w:val="left" w:pos="1560"/>
        </w:tabs>
        <w:snapToGrid w:val="0"/>
        <w:ind w:left="0" w:firstLine="851"/>
      </w:pPr>
      <w:bookmarkStart w:id="38" w:name="_Toc57820056"/>
      <w:bookmarkStart w:id="39" w:name="_Toc5985353"/>
      <w:bookmarkStart w:id="40" w:name="_Toc400972008"/>
      <w:bookmarkStart w:id="41" w:name="_Toc103598643"/>
      <w:r>
        <w:t>Система индикации</w:t>
      </w:r>
      <w:bookmarkEnd w:id="38"/>
      <w:bookmarkEnd w:id="39"/>
      <w:bookmarkEnd w:id="40"/>
      <w:bookmarkEnd w:id="41"/>
    </w:p>
    <w:p w:rsidR="006C60F7" w:rsidRDefault="006C60F7" w:rsidP="006C60F7">
      <w:pPr>
        <w:tabs>
          <w:tab w:val="left" w:pos="900"/>
          <w:tab w:val="left" w:pos="1418"/>
        </w:tabs>
        <w:autoSpaceDE w:val="0"/>
        <w:autoSpaceDN w:val="0"/>
        <w:adjustRightInd w:val="0"/>
        <w:spacing w:beforeLines="120" w:before="288" w:afterLines="120" w:after="288"/>
        <w:ind w:firstLine="709"/>
        <w:contextualSpacing/>
      </w:pPr>
      <w:r>
        <w:t xml:space="preserve">Для облегчения ориентирования пользователя в наличии в метеоподсистеме различных видов метеоинформации служит система </w:t>
      </w:r>
      <w:r>
        <w:rPr>
          <w:bCs/>
        </w:rPr>
        <w:t>цветовой</w:t>
      </w:r>
      <w:r>
        <w:t xml:space="preserve"> </w:t>
      </w:r>
      <w:r>
        <w:rPr>
          <w:bCs/>
        </w:rPr>
        <w:t>индикации</w:t>
      </w:r>
      <w:r>
        <w:t>. Элементами индикации является цветная кайма (обрамление) вокруг пиктограмм на панели метеофункций и цветные ярлыки полей, в которых отображаются метеоданные. Цвета указывают на ту или иную степень опасности. В соответствии с принятыми правилами смысл цветов следующий:</w:t>
      </w:r>
    </w:p>
    <w:p w:rsidR="006C60F7" w:rsidRDefault="006C60F7" w:rsidP="006C60F7">
      <w:pPr>
        <w:tabs>
          <w:tab w:val="left" w:pos="900"/>
          <w:tab w:val="left" w:pos="1418"/>
        </w:tabs>
        <w:autoSpaceDE w:val="0"/>
        <w:autoSpaceDN w:val="0"/>
        <w:adjustRightInd w:val="0"/>
        <w:spacing w:beforeLines="120" w:before="288" w:afterLines="120" w:after="288"/>
        <w:ind w:firstLine="709"/>
        <w:contextualSpacing/>
      </w:pPr>
    </w:p>
    <w:tbl>
      <w:tblPr>
        <w:tblW w:w="7120" w:type="dxa"/>
        <w:tblInd w:w="844" w:type="dxa"/>
        <w:tblLook w:val="04A0" w:firstRow="1" w:lastRow="0" w:firstColumn="1" w:lastColumn="0" w:noHBand="0" w:noVBand="1"/>
      </w:tblPr>
      <w:tblGrid>
        <w:gridCol w:w="1123"/>
        <w:gridCol w:w="1901"/>
        <w:gridCol w:w="1984"/>
        <w:gridCol w:w="2431"/>
      </w:tblGrid>
      <w:tr w:rsidR="006C60F7" w:rsidTr="006C60F7">
        <w:trPr>
          <w:trHeight w:val="581"/>
        </w:trPr>
        <w:tc>
          <w:tcPr>
            <w:tcW w:w="1462" w:type="dxa"/>
            <w:tcBorders>
              <w:top w:val="single" w:sz="4" w:space="0" w:color="auto"/>
              <w:left w:val="single" w:sz="4" w:space="0" w:color="auto"/>
              <w:bottom w:val="single" w:sz="4" w:space="0" w:color="auto"/>
              <w:right w:val="single" w:sz="4" w:space="0" w:color="auto"/>
            </w:tcBorders>
            <w:hideMark/>
          </w:tcPr>
          <w:p w:rsidR="006C60F7" w:rsidRDefault="006C60F7">
            <w:pPr>
              <w:spacing w:line="276" w:lineRule="auto"/>
              <w:ind w:firstLineChars="100" w:firstLine="220"/>
              <w:rPr>
                <w:rFonts w:ascii="Calibri" w:hAnsi="Calibri" w:cs="Calibri"/>
                <w:color w:val="000000"/>
                <w:lang w:eastAsia="en-US"/>
              </w:rPr>
            </w:pPr>
            <w:r>
              <w:rPr>
                <w:rFonts w:ascii="Calibri" w:hAnsi="Calibri" w:cs="Calibri"/>
                <w:color w:val="000000"/>
                <w:sz w:val="22"/>
                <w:szCs w:val="22"/>
                <w:lang w:eastAsia="en-US"/>
              </w:rPr>
              <w:t>Индекс</w:t>
            </w:r>
          </w:p>
        </w:tc>
        <w:tc>
          <w:tcPr>
            <w:tcW w:w="1413" w:type="dxa"/>
            <w:tcBorders>
              <w:top w:val="single" w:sz="4" w:space="0" w:color="auto"/>
              <w:left w:val="nil"/>
              <w:bottom w:val="single" w:sz="4" w:space="0" w:color="auto"/>
              <w:right w:val="single" w:sz="4" w:space="0" w:color="auto"/>
            </w:tcBorders>
            <w:hideMark/>
          </w:tcPr>
          <w:p w:rsidR="006C60F7" w:rsidRDefault="006C60F7">
            <w:pPr>
              <w:spacing w:line="276" w:lineRule="auto"/>
              <w:rPr>
                <w:rFonts w:ascii="Calibri" w:hAnsi="Calibri" w:cs="Calibri"/>
                <w:color w:val="000000"/>
                <w:lang w:eastAsia="en-US"/>
              </w:rPr>
            </w:pPr>
            <w:r>
              <w:rPr>
                <w:rFonts w:ascii="Calibri" w:hAnsi="Calibri" w:cs="Calibri"/>
                <w:color w:val="000000"/>
                <w:sz w:val="22"/>
                <w:szCs w:val="22"/>
                <w:lang w:eastAsia="en-US"/>
              </w:rPr>
              <w:t>Кодовое слово</w:t>
            </w:r>
          </w:p>
        </w:tc>
        <w:tc>
          <w:tcPr>
            <w:tcW w:w="1803" w:type="dxa"/>
            <w:tcBorders>
              <w:top w:val="single" w:sz="4" w:space="0" w:color="auto"/>
              <w:left w:val="nil"/>
              <w:bottom w:val="single" w:sz="4" w:space="0" w:color="auto"/>
              <w:right w:val="single" w:sz="4" w:space="0" w:color="auto"/>
            </w:tcBorders>
            <w:hideMark/>
          </w:tcPr>
          <w:p w:rsidR="006C60F7" w:rsidRDefault="006C60F7">
            <w:pPr>
              <w:spacing w:line="276" w:lineRule="auto"/>
              <w:rPr>
                <w:rFonts w:ascii="Calibri" w:hAnsi="Calibri" w:cs="Calibri"/>
                <w:color w:val="000000"/>
                <w:sz w:val="18"/>
                <w:szCs w:val="18"/>
                <w:lang w:eastAsia="en-US"/>
              </w:rPr>
            </w:pPr>
            <w:r>
              <w:rPr>
                <w:rFonts w:ascii="Calibri" w:hAnsi="Calibri" w:cs="Calibri"/>
                <w:color w:val="000000"/>
                <w:sz w:val="18"/>
                <w:szCs w:val="18"/>
                <w:lang w:eastAsia="en-US"/>
              </w:rPr>
              <w:t>Цвет</w:t>
            </w:r>
          </w:p>
        </w:tc>
        <w:tc>
          <w:tcPr>
            <w:tcW w:w="2442" w:type="dxa"/>
            <w:tcBorders>
              <w:top w:val="single" w:sz="4" w:space="0" w:color="auto"/>
              <w:left w:val="nil"/>
              <w:bottom w:val="single" w:sz="4" w:space="0" w:color="auto"/>
              <w:right w:val="single" w:sz="4" w:space="0" w:color="auto"/>
            </w:tcBorders>
            <w:hideMark/>
          </w:tcPr>
          <w:p w:rsidR="006C60F7" w:rsidRDefault="006C60F7">
            <w:pPr>
              <w:spacing w:line="276" w:lineRule="auto"/>
              <w:rPr>
                <w:rFonts w:ascii="Calibri" w:hAnsi="Calibri" w:cs="Calibri"/>
                <w:color w:val="000000"/>
                <w:lang w:eastAsia="en-US"/>
              </w:rPr>
            </w:pPr>
            <w:r>
              <w:rPr>
                <w:rFonts w:ascii="Calibri" w:hAnsi="Calibri" w:cs="Calibri"/>
                <w:color w:val="000000"/>
                <w:sz w:val="22"/>
                <w:szCs w:val="22"/>
                <w:lang w:eastAsia="en-US"/>
              </w:rPr>
              <w:t>Описание</w:t>
            </w:r>
          </w:p>
        </w:tc>
      </w:tr>
      <w:tr w:rsidR="006C60F7" w:rsidTr="006C60F7">
        <w:trPr>
          <w:trHeight w:val="581"/>
        </w:trPr>
        <w:tc>
          <w:tcPr>
            <w:tcW w:w="1462" w:type="dxa"/>
            <w:tcBorders>
              <w:top w:val="single" w:sz="4" w:space="0" w:color="auto"/>
              <w:left w:val="single" w:sz="4" w:space="0" w:color="auto"/>
              <w:bottom w:val="single" w:sz="4" w:space="0" w:color="auto"/>
              <w:right w:val="single" w:sz="4" w:space="0" w:color="auto"/>
            </w:tcBorders>
            <w:hideMark/>
          </w:tcPr>
          <w:p w:rsidR="006C60F7" w:rsidRDefault="006C60F7">
            <w:pPr>
              <w:spacing w:line="276" w:lineRule="auto"/>
              <w:ind w:firstLineChars="100" w:firstLine="220"/>
              <w:rPr>
                <w:rFonts w:ascii="Calibri" w:hAnsi="Calibri" w:cs="Calibri"/>
                <w:color w:val="000000"/>
                <w:lang w:eastAsia="en-US"/>
              </w:rPr>
            </w:pPr>
            <w:r>
              <w:rPr>
                <w:rFonts w:ascii="Calibri" w:hAnsi="Calibri" w:cs="Calibri"/>
                <w:color w:val="000000"/>
                <w:sz w:val="22"/>
                <w:szCs w:val="22"/>
                <w:lang w:eastAsia="en-US"/>
              </w:rPr>
              <w:t>5</w:t>
            </w:r>
          </w:p>
        </w:tc>
        <w:tc>
          <w:tcPr>
            <w:tcW w:w="1413" w:type="dxa"/>
            <w:tcBorders>
              <w:top w:val="single" w:sz="4" w:space="0" w:color="auto"/>
              <w:left w:val="nil"/>
              <w:bottom w:val="single" w:sz="4" w:space="0" w:color="auto"/>
              <w:right w:val="single" w:sz="4" w:space="0" w:color="auto"/>
            </w:tcBorders>
            <w:hideMark/>
          </w:tcPr>
          <w:p w:rsidR="006C60F7" w:rsidRDefault="006C60F7">
            <w:pPr>
              <w:spacing w:line="276" w:lineRule="auto"/>
              <w:rPr>
                <w:rFonts w:ascii="Calibri" w:hAnsi="Calibri" w:cs="Calibri"/>
                <w:color w:val="000000"/>
                <w:lang w:eastAsia="en-US"/>
              </w:rPr>
            </w:pPr>
            <w:r>
              <w:rPr>
                <w:rFonts w:ascii="Calibri" w:hAnsi="Calibri" w:cs="Calibri"/>
                <w:color w:val="000000"/>
                <w:sz w:val="22"/>
                <w:szCs w:val="22"/>
                <w:lang w:eastAsia="en-US"/>
              </w:rPr>
              <w:t>Угроза</w:t>
            </w:r>
          </w:p>
        </w:tc>
        <w:tc>
          <w:tcPr>
            <w:tcW w:w="1803" w:type="dxa"/>
            <w:tcBorders>
              <w:top w:val="single" w:sz="4" w:space="0" w:color="auto"/>
              <w:left w:val="nil"/>
              <w:bottom w:val="single" w:sz="4" w:space="0" w:color="auto"/>
              <w:right w:val="single" w:sz="4" w:space="0" w:color="auto"/>
            </w:tcBorders>
            <w:shd w:val="clear" w:color="auto" w:fill="FFFF00"/>
            <w:hideMark/>
          </w:tcPr>
          <w:p w:rsidR="006C60F7" w:rsidRDefault="006C60F7">
            <w:pPr>
              <w:spacing w:line="276" w:lineRule="auto"/>
              <w:rPr>
                <w:rFonts w:ascii="Calibri" w:hAnsi="Calibri" w:cs="Calibri"/>
                <w:color w:val="000000"/>
                <w:sz w:val="18"/>
                <w:szCs w:val="18"/>
                <w:lang w:eastAsia="en-US"/>
              </w:rPr>
            </w:pPr>
            <w:r>
              <w:rPr>
                <w:rFonts w:ascii="Calibri" w:hAnsi="Calibri" w:cs="Calibri"/>
                <w:color w:val="000000"/>
                <w:sz w:val="18"/>
                <w:szCs w:val="18"/>
                <w:lang w:eastAsia="en-US"/>
              </w:rPr>
              <w:t>желтый</w:t>
            </w:r>
          </w:p>
        </w:tc>
        <w:tc>
          <w:tcPr>
            <w:tcW w:w="2442" w:type="dxa"/>
            <w:tcBorders>
              <w:top w:val="single" w:sz="4" w:space="0" w:color="auto"/>
              <w:left w:val="nil"/>
              <w:bottom w:val="single" w:sz="4" w:space="0" w:color="auto"/>
              <w:right w:val="single" w:sz="4" w:space="0" w:color="auto"/>
            </w:tcBorders>
            <w:hideMark/>
          </w:tcPr>
          <w:p w:rsidR="006C60F7" w:rsidRDefault="006C60F7">
            <w:pPr>
              <w:spacing w:line="276" w:lineRule="auto"/>
              <w:rPr>
                <w:rFonts w:ascii="Calibri" w:hAnsi="Calibri" w:cs="Calibri"/>
                <w:color w:val="000000"/>
                <w:lang w:eastAsia="en-US"/>
              </w:rPr>
            </w:pPr>
            <w:r>
              <w:rPr>
                <w:rFonts w:ascii="Calibri" w:hAnsi="Calibri" w:cs="Calibri"/>
                <w:color w:val="000000"/>
                <w:sz w:val="22"/>
                <w:szCs w:val="22"/>
                <w:lang w:eastAsia="en-US"/>
              </w:rPr>
              <w:t xml:space="preserve">потенциально опасно (угроза) </w:t>
            </w:r>
          </w:p>
        </w:tc>
      </w:tr>
      <w:tr w:rsidR="006C60F7" w:rsidTr="006C60F7">
        <w:trPr>
          <w:trHeight w:val="290"/>
        </w:trPr>
        <w:tc>
          <w:tcPr>
            <w:tcW w:w="1462" w:type="dxa"/>
            <w:tcBorders>
              <w:top w:val="nil"/>
              <w:left w:val="single" w:sz="4" w:space="0" w:color="auto"/>
              <w:bottom w:val="single" w:sz="4" w:space="0" w:color="auto"/>
              <w:right w:val="single" w:sz="4" w:space="0" w:color="auto"/>
            </w:tcBorders>
            <w:hideMark/>
          </w:tcPr>
          <w:p w:rsidR="006C60F7" w:rsidRDefault="006C60F7">
            <w:pPr>
              <w:spacing w:line="276" w:lineRule="auto"/>
              <w:ind w:firstLineChars="100" w:firstLine="220"/>
              <w:rPr>
                <w:rFonts w:ascii="Calibri" w:hAnsi="Calibri" w:cs="Calibri"/>
                <w:color w:val="000000"/>
                <w:lang w:eastAsia="en-US"/>
              </w:rPr>
            </w:pPr>
            <w:r>
              <w:rPr>
                <w:rFonts w:ascii="Calibri" w:hAnsi="Calibri" w:cs="Calibri"/>
                <w:color w:val="000000"/>
                <w:sz w:val="22"/>
                <w:szCs w:val="22"/>
                <w:lang w:eastAsia="en-US"/>
              </w:rPr>
              <w:t>6</w:t>
            </w:r>
          </w:p>
        </w:tc>
        <w:tc>
          <w:tcPr>
            <w:tcW w:w="1413" w:type="dxa"/>
            <w:tcBorders>
              <w:top w:val="nil"/>
              <w:left w:val="nil"/>
              <w:bottom w:val="single" w:sz="4" w:space="0" w:color="auto"/>
              <w:right w:val="single" w:sz="4" w:space="0" w:color="auto"/>
            </w:tcBorders>
            <w:hideMark/>
          </w:tcPr>
          <w:p w:rsidR="006C60F7" w:rsidRDefault="006C60F7">
            <w:pPr>
              <w:spacing w:line="276" w:lineRule="auto"/>
              <w:rPr>
                <w:rFonts w:ascii="Calibri" w:hAnsi="Calibri" w:cs="Calibri"/>
                <w:color w:val="000000"/>
                <w:lang w:eastAsia="en-US"/>
              </w:rPr>
            </w:pPr>
            <w:r>
              <w:rPr>
                <w:rFonts w:ascii="Calibri" w:hAnsi="Calibri" w:cs="Calibri"/>
                <w:color w:val="000000"/>
                <w:sz w:val="22"/>
                <w:szCs w:val="22"/>
                <w:lang w:eastAsia="en-US"/>
              </w:rPr>
              <w:t>Тревога</w:t>
            </w:r>
          </w:p>
        </w:tc>
        <w:tc>
          <w:tcPr>
            <w:tcW w:w="1803" w:type="dxa"/>
            <w:tcBorders>
              <w:top w:val="nil"/>
              <w:left w:val="nil"/>
              <w:bottom w:val="single" w:sz="4" w:space="0" w:color="auto"/>
              <w:right w:val="single" w:sz="4" w:space="0" w:color="auto"/>
            </w:tcBorders>
            <w:shd w:val="clear" w:color="auto" w:fill="FFC000"/>
            <w:hideMark/>
          </w:tcPr>
          <w:p w:rsidR="006C60F7" w:rsidRDefault="006C60F7">
            <w:pPr>
              <w:spacing w:line="276" w:lineRule="auto"/>
              <w:rPr>
                <w:rFonts w:ascii="Calibri" w:hAnsi="Calibri" w:cs="Calibri"/>
                <w:color w:val="000000"/>
                <w:sz w:val="18"/>
                <w:szCs w:val="18"/>
                <w:lang w:eastAsia="en-US"/>
              </w:rPr>
            </w:pPr>
            <w:r>
              <w:rPr>
                <w:rFonts w:ascii="Calibri" w:hAnsi="Calibri" w:cs="Calibri"/>
                <w:color w:val="000000"/>
                <w:sz w:val="18"/>
                <w:szCs w:val="18"/>
                <w:lang w:eastAsia="en-US"/>
              </w:rPr>
              <w:t>оранжевый</w:t>
            </w:r>
          </w:p>
        </w:tc>
        <w:tc>
          <w:tcPr>
            <w:tcW w:w="2442" w:type="dxa"/>
            <w:tcBorders>
              <w:top w:val="nil"/>
              <w:left w:val="nil"/>
              <w:bottom w:val="single" w:sz="4" w:space="0" w:color="auto"/>
              <w:right w:val="single" w:sz="4" w:space="0" w:color="auto"/>
            </w:tcBorders>
            <w:hideMark/>
          </w:tcPr>
          <w:p w:rsidR="006C60F7" w:rsidRDefault="006C60F7">
            <w:pPr>
              <w:spacing w:line="276" w:lineRule="auto"/>
              <w:rPr>
                <w:rFonts w:ascii="Calibri" w:hAnsi="Calibri" w:cs="Calibri"/>
                <w:color w:val="000000"/>
                <w:lang w:eastAsia="en-US"/>
              </w:rPr>
            </w:pPr>
            <w:r>
              <w:rPr>
                <w:rFonts w:ascii="Calibri" w:hAnsi="Calibri" w:cs="Calibri"/>
                <w:color w:val="000000"/>
                <w:sz w:val="22"/>
                <w:szCs w:val="22"/>
                <w:lang w:eastAsia="en-US"/>
              </w:rPr>
              <w:t>опасно (тревога)</w:t>
            </w:r>
          </w:p>
        </w:tc>
      </w:tr>
      <w:tr w:rsidR="006C60F7" w:rsidTr="006C60F7">
        <w:trPr>
          <w:trHeight w:val="581"/>
        </w:trPr>
        <w:tc>
          <w:tcPr>
            <w:tcW w:w="1462" w:type="dxa"/>
            <w:tcBorders>
              <w:top w:val="nil"/>
              <w:left w:val="single" w:sz="4" w:space="0" w:color="auto"/>
              <w:bottom w:val="single" w:sz="4" w:space="0" w:color="auto"/>
              <w:right w:val="single" w:sz="4" w:space="0" w:color="auto"/>
            </w:tcBorders>
            <w:hideMark/>
          </w:tcPr>
          <w:p w:rsidR="006C60F7" w:rsidRDefault="006C60F7">
            <w:pPr>
              <w:spacing w:line="276" w:lineRule="auto"/>
              <w:ind w:firstLineChars="100" w:firstLine="220"/>
              <w:rPr>
                <w:rFonts w:ascii="Calibri" w:hAnsi="Calibri" w:cs="Calibri"/>
                <w:color w:val="000000"/>
                <w:lang w:eastAsia="en-US"/>
              </w:rPr>
            </w:pPr>
            <w:r>
              <w:rPr>
                <w:rFonts w:ascii="Calibri" w:hAnsi="Calibri" w:cs="Calibri"/>
                <w:color w:val="000000"/>
                <w:sz w:val="22"/>
                <w:szCs w:val="22"/>
                <w:lang w:eastAsia="en-US"/>
              </w:rPr>
              <w:t>7</w:t>
            </w:r>
          </w:p>
        </w:tc>
        <w:tc>
          <w:tcPr>
            <w:tcW w:w="1413" w:type="dxa"/>
            <w:tcBorders>
              <w:top w:val="nil"/>
              <w:left w:val="nil"/>
              <w:bottom w:val="single" w:sz="4" w:space="0" w:color="auto"/>
              <w:right w:val="single" w:sz="4" w:space="0" w:color="auto"/>
            </w:tcBorders>
            <w:hideMark/>
          </w:tcPr>
          <w:p w:rsidR="006C60F7" w:rsidRDefault="006C60F7">
            <w:pPr>
              <w:spacing w:line="276" w:lineRule="auto"/>
              <w:rPr>
                <w:rFonts w:ascii="Calibri" w:hAnsi="Calibri" w:cs="Calibri"/>
                <w:color w:val="000000"/>
                <w:lang w:eastAsia="en-US"/>
              </w:rPr>
            </w:pPr>
            <w:r>
              <w:rPr>
                <w:rFonts w:ascii="Calibri" w:hAnsi="Calibri" w:cs="Calibri"/>
                <w:color w:val="000000"/>
                <w:sz w:val="22"/>
                <w:szCs w:val="22"/>
                <w:lang w:eastAsia="en-US"/>
              </w:rPr>
              <w:t>Опасно</w:t>
            </w:r>
          </w:p>
        </w:tc>
        <w:tc>
          <w:tcPr>
            <w:tcW w:w="1803" w:type="dxa"/>
            <w:tcBorders>
              <w:top w:val="nil"/>
              <w:left w:val="nil"/>
              <w:bottom w:val="single" w:sz="4" w:space="0" w:color="auto"/>
              <w:right w:val="single" w:sz="4" w:space="0" w:color="auto"/>
            </w:tcBorders>
            <w:shd w:val="clear" w:color="auto" w:fill="FF0000"/>
            <w:hideMark/>
          </w:tcPr>
          <w:p w:rsidR="006C60F7" w:rsidRDefault="006C60F7">
            <w:pPr>
              <w:spacing w:line="276" w:lineRule="auto"/>
              <w:rPr>
                <w:rFonts w:ascii="Calibri" w:hAnsi="Calibri" w:cs="Calibri"/>
                <w:color w:val="000000"/>
                <w:sz w:val="18"/>
                <w:szCs w:val="18"/>
                <w:lang w:eastAsia="en-US"/>
              </w:rPr>
            </w:pPr>
            <w:r>
              <w:rPr>
                <w:rFonts w:ascii="Calibri" w:hAnsi="Calibri" w:cs="Calibri"/>
                <w:color w:val="000000"/>
                <w:sz w:val="18"/>
                <w:szCs w:val="18"/>
                <w:lang w:eastAsia="en-US"/>
              </w:rPr>
              <w:t>красный</w:t>
            </w:r>
          </w:p>
        </w:tc>
        <w:tc>
          <w:tcPr>
            <w:tcW w:w="2442" w:type="dxa"/>
            <w:tcBorders>
              <w:top w:val="nil"/>
              <w:left w:val="nil"/>
              <w:bottom w:val="single" w:sz="4" w:space="0" w:color="auto"/>
              <w:right w:val="single" w:sz="4" w:space="0" w:color="auto"/>
            </w:tcBorders>
            <w:hideMark/>
          </w:tcPr>
          <w:p w:rsidR="006C60F7" w:rsidRDefault="006C60F7">
            <w:pPr>
              <w:spacing w:line="276" w:lineRule="auto"/>
              <w:rPr>
                <w:rFonts w:ascii="Calibri" w:hAnsi="Calibri" w:cs="Calibri"/>
                <w:color w:val="000000"/>
                <w:lang w:eastAsia="en-US"/>
              </w:rPr>
            </w:pPr>
            <w:r>
              <w:rPr>
                <w:rFonts w:ascii="Calibri" w:hAnsi="Calibri" w:cs="Calibri"/>
                <w:color w:val="000000"/>
                <w:sz w:val="22"/>
                <w:szCs w:val="22"/>
                <w:lang w:eastAsia="en-US"/>
              </w:rPr>
              <w:t xml:space="preserve">очень опасно      </w:t>
            </w:r>
          </w:p>
        </w:tc>
      </w:tr>
    </w:tbl>
    <w:p w:rsidR="006C60F7" w:rsidRDefault="006C60F7" w:rsidP="006C60F7">
      <w:pPr>
        <w:tabs>
          <w:tab w:val="left" w:pos="900"/>
          <w:tab w:val="left" w:pos="1418"/>
        </w:tabs>
        <w:autoSpaceDE w:val="0"/>
        <w:autoSpaceDN w:val="0"/>
        <w:adjustRightInd w:val="0"/>
        <w:spacing w:beforeLines="120" w:before="288" w:afterLines="120" w:after="288"/>
        <w:ind w:firstLine="709"/>
        <w:contextualSpacing/>
      </w:pPr>
      <w:r>
        <w:lastRenderedPageBreak/>
        <w:t>Соответствие цветов и типов метеоинформации задается в настройках при развертывании системы.</w:t>
      </w:r>
    </w:p>
    <w:p w:rsidR="006C60F7" w:rsidRDefault="006C60F7" w:rsidP="00572706">
      <w:pPr>
        <w:pStyle w:val="3"/>
        <w:numPr>
          <w:ilvl w:val="2"/>
          <w:numId w:val="5"/>
        </w:numPr>
        <w:tabs>
          <w:tab w:val="clear" w:pos="709"/>
          <w:tab w:val="left" w:pos="1560"/>
        </w:tabs>
        <w:snapToGrid w:val="0"/>
        <w:ind w:left="0" w:firstLine="851"/>
      </w:pPr>
      <w:bookmarkStart w:id="42" w:name="_Toc57820057"/>
      <w:bookmarkStart w:id="43" w:name="_Toc5985354"/>
      <w:bookmarkStart w:id="44" w:name="_Toc400972009"/>
      <w:bookmarkStart w:id="45" w:name="_Toc103598644"/>
      <w:r>
        <w:t>Система сигнализации</w:t>
      </w:r>
      <w:bookmarkEnd w:id="42"/>
      <w:bookmarkEnd w:id="43"/>
      <w:bookmarkEnd w:id="44"/>
      <w:bookmarkEnd w:id="45"/>
    </w:p>
    <w:p w:rsidR="006C60F7" w:rsidRDefault="006C60F7" w:rsidP="006C60F7">
      <w:pPr>
        <w:tabs>
          <w:tab w:val="left" w:pos="900"/>
          <w:tab w:val="left" w:pos="1418"/>
        </w:tabs>
        <w:autoSpaceDE w:val="0"/>
        <w:autoSpaceDN w:val="0"/>
        <w:adjustRightInd w:val="0"/>
        <w:spacing w:beforeLines="120" w:before="288" w:afterLines="120" w:after="288"/>
        <w:ind w:firstLine="709"/>
        <w:contextualSpacing/>
      </w:pPr>
      <w:r>
        <w:rPr>
          <w:bCs/>
        </w:rPr>
        <w:t>Система сигнализации</w:t>
      </w:r>
      <w:r>
        <w:t xml:space="preserve"> является одной из составляющих системы обеспечения принудительного отображения опасной для производства полетов информации. Она решает следующую задачу:</w:t>
      </w:r>
    </w:p>
    <w:p w:rsidR="006C60F7" w:rsidRDefault="006C60F7" w:rsidP="00572706">
      <w:pPr>
        <w:numPr>
          <w:ilvl w:val="0"/>
          <w:numId w:val="7"/>
        </w:numPr>
        <w:tabs>
          <w:tab w:val="left" w:pos="540"/>
          <w:tab w:val="left" w:pos="1418"/>
        </w:tabs>
        <w:autoSpaceDE w:val="0"/>
        <w:autoSpaceDN w:val="0"/>
        <w:adjustRightInd w:val="0"/>
        <w:spacing w:beforeLines="120" w:before="288" w:afterLines="120" w:after="288"/>
        <w:ind w:left="0" w:firstLine="709"/>
        <w:contextualSpacing/>
        <w:jc w:val="left"/>
      </w:pPr>
      <w:r>
        <w:t>привлечение внимания пользователя к факту поступления такой информации;</w:t>
      </w:r>
    </w:p>
    <w:p w:rsidR="006C60F7" w:rsidRDefault="006C60F7" w:rsidP="006C60F7">
      <w:pPr>
        <w:tabs>
          <w:tab w:val="left" w:pos="1418"/>
        </w:tabs>
        <w:autoSpaceDE w:val="0"/>
        <w:autoSpaceDN w:val="0"/>
        <w:adjustRightInd w:val="0"/>
        <w:spacing w:beforeLines="120" w:before="288" w:afterLines="120" w:after="288"/>
        <w:ind w:firstLine="709"/>
        <w:contextualSpacing/>
      </w:pPr>
      <w:r>
        <w:t>Сигнализация обеспечивается</w:t>
      </w:r>
    </w:p>
    <w:p w:rsidR="006C60F7" w:rsidRDefault="006C60F7" w:rsidP="00572706">
      <w:pPr>
        <w:numPr>
          <w:ilvl w:val="0"/>
          <w:numId w:val="7"/>
        </w:numPr>
        <w:tabs>
          <w:tab w:val="left" w:pos="540"/>
          <w:tab w:val="left" w:pos="1418"/>
        </w:tabs>
        <w:autoSpaceDE w:val="0"/>
        <w:autoSpaceDN w:val="0"/>
        <w:adjustRightInd w:val="0"/>
        <w:spacing w:beforeLines="120" w:before="288" w:afterLines="120" w:after="288"/>
        <w:ind w:left="0" w:firstLine="709"/>
        <w:contextualSpacing/>
        <w:jc w:val="left"/>
      </w:pPr>
      <w:r>
        <w:t>миганием элементов сигнализации - окантовок, кнопок, ярлыков, элементов, в которых отображаются сводки;</w:t>
      </w:r>
    </w:p>
    <w:p w:rsidR="006C60F7" w:rsidRDefault="006C60F7" w:rsidP="00572706">
      <w:pPr>
        <w:numPr>
          <w:ilvl w:val="0"/>
          <w:numId w:val="7"/>
        </w:numPr>
        <w:tabs>
          <w:tab w:val="left" w:pos="540"/>
          <w:tab w:val="left" w:pos="1418"/>
        </w:tabs>
        <w:autoSpaceDE w:val="0"/>
        <w:autoSpaceDN w:val="0"/>
        <w:adjustRightInd w:val="0"/>
        <w:spacing w:beforeLines="120" w:before="288" w:afterLines="120" w:after="288"/>
        <w:ind w:left="0" w:firstLine="709"/>
        <w:contextualSpacing/>
        <w:jc w:val="left"/>
      </w:pPr>
      <w:r>
        <w:t>воспроизведением звуков (звуковая сигнализация);</w:t>
      </w:r>
    </w:p>
    <w:p w:rsidR="006C60F7" w:rsidRDefault="006C60F7" w:rsidP="00572706">
      <w:pPr>
        <w:numPr>
          <w:ilvl w:val="0"/>
          <w:numId w:val="7"/>
        </w:numPr>
        <w:tabs>
          <w:tab w:val="left" w:pos="540"/>
          <w:tab w:val="left" w:pos="1418"/>
        </w:tabs>
        <w:autoSpaceDE w:val="0"/>
        <w:autoSpaceDN w:val="0"/>
        <w:adjustRightInd w:val="0"/>
        <w:spacing w:beforeLines="120" w:before="288" w:afterLines="120" w:after="288"/>
        <w:ind w:left="0" w:firstLine="709"/>
        <w:contextualSpacing/>
        <w:jc w:val="left"/>
        <w:rPr>
          <w:bCs/>
        </w:rPr>
      </w:pPr>
      <w:r>
        <w:t>появление всплывающих окон – баннеров с предупреждением о поступлении важной или опасной информации. При поступлении информации, тип которой рассматривается как опасный, появляется окно-баннер с предупреждением о поступлении такой информации</w:t>
      </w:r>
    </w:p>
    <w:p w:rsidR="006C60F7" w:rsidRDefault="006C60F7" w:rsidP="006C60F7">
      <w:pPr>
        <w:tabs>
          <w:tab w:val="left" w:pos="540"/>
          <w:tab w:val="left" w:pos="1418"/>
        </w:tabs>
        <w:autoSpaceDE w:val="0"/>
        <w:autoSpaceDN w:val="0"/>
        <w:adjustRightInd w:val="0"/>
        <w:spacing w:beforeLines="120" w:before="288" w:afterLines="120" w:after="288"/>
        <w:ind w:firstLine="709"/>
        <w:contextualSpacing/>
      </w:pPr>
    </w:p>
    <w:p w:rsidR="006C60F7" w:rsidRDefault="006C60F7" w:rsidP="006C60F7">
      <w:pPr>
        <w:spacing w:beforeLines="120" w:before="288" w:afterLines="120" w:after="288"/>
        <w:ind w:firstLine="709"/>
        <w:contextualSpacing/>
      </w:pPr>
    </w:p>
    <w:p w:rsidR="006C60F7" w:rsidRDefault="006C60F7" w:rsidP="00572706">
      <w:pPr>
        <w:pStyle w:val="3"/>
        <w:numPr>
          <w:ilvl w:val="2"/>
          <w:numId w:val="5"/>
        </w:numPr>
        <w:tabs>
          <w:tab w:val="clear" w:pos="709"/>
          <w:tab w:val="left" w:pos="1560"/>
        </w:tabs>
        <w:snapToGrid w:val="0"/>
        <w:ind w:left="0" w:firstLine="851"/>
      </w:pPr>
      <w:bookmarkStart w:id="46" w:name="_Toc57820058"/>
      <w:bookmarkStart w:id="47" w:name="_Toc5985355"/>
      <w:bookmarkStart w:id="48" w:name="_Toc400972010"/>
      <w:bookmarkStart w:id="49" w:name="_Toc103598645"/>
      <w:r>
        <w:t>Система контроля ознакомления пользователей с метеоинформацией</w:t>
      </w:r>
      <w:bookmarkEnd w:id="46"/>
      <w:bookmarkEnd w:id="47"/>
      <w:bookmarkEnd w:id="48"/>
      <w:bookmarkEnd w:id="49"/>
    </w:p>
    <w:p w:rsidR="006C60F7" w:rsidRDefault="006C60F7" w:rsidP="006C60F7"/>
    <w:p w:rsidR="006C60F7" w:rsidRDefault="006C60F7" w:rsidP="006C60F7">
      <w:pPr>
        <w:tabs>
          <w:tab w:val="left" w:pos="900"/>
          <w:tab w:val="left" w:pos="1418"/>
        </w:tabs>
        <w:autoSpaceDE w:val="0"/>
        <w:autoSpaceDN w:val="0"/>
        <w:adjustRightInd w:val="0"/>
        <w:spacing w:beforeLines="120" w:before="288" w:afterLines="120" w:after="288"/>
        <w:ind w:firstLine="709"/>
        <w:contextualSpacing/>
        <w:rPr>
          <w:bCs/>
        </w:rPr>
      </w:pPr>
      <w:r>
        <w:t>Одной составляющей системы, является система ознакомления пользователя с вновь поступившей информацией об опасных метеоявлениях и</w:t>
      </w:r>
      <w:r>
        <w:rPr>
          <w:bCs/>
        </w:rPr>
        <w:t xml:space="preserve"> документирования факта ознакомления.</w:t>
      </w:r>
    </w:p>
    <w:p w:rsidR="006C60F7" w:rsidRDefault="006C60F7" w:rsidP="006C60F7">
      <w:pPr>
        <w:pStyle w:val="af7"/>
        <w:spacing w:beforeLines="120" w:before="288" w:afterLines="120" w:after="288"/>
        <w:ind w:firstLine="709"/>
        <w:contextualSpacing/>
      </w:pPr>
      <w:r>
        <w:t xml:space="preserve">Управляющим элементом системы служит кнопка «Ознакомился», которая имеется в окне, содержащем опасную метеоинформацию. Нажатие пользователем на эту кнопку свидетельствует о том, что пользователь считает себя ознакомленным с метеоинформацией и процесс сигнализации можно считать законченным. Время и идентификатор рабочего места, на котором пользователь ознакомился с этой информацией, будет записано в базу данных. </w:t>
      </w:r>
    </w:p>
    <w:p w:rsidR="006C60F7" w:rsidRDefault="006C60F7" w:rsidP="006C60F7">
      <w:pPr>
        <w:pStyle w:val="af7"/>
        <w:spacing w:beforeLines="120" w:before="288" w:afterLines="120" w:after="288"/>
        <w:ind w:firstLine="709"/>
        <w:contextualSpacing/>
      </w:pPr>
      <w:r>
        <w:t xml:space="preserve">Принудительное ознакомление производится только с предусмотренными видами метеоинформации, которые считаются опасными для производства полетов. Задание свойства принудительного ознакомления производится в настройках программы при развертывании системы. </w:t>
      </w:r>
      <w:r w:rsidR="008543DF">
        <w:t xml:space="preserve"> Далее на приведенных скриншотах  пиктограммы  могут отличаться от приведенных ранее , т.к. количество кнопок и рисунок пиктограммы на кнопке  является  НПС. При этом </w:t>
      </w:r>
      <w:r w:rsidR="00347AF5">
        <w:t>алгоритм</w:t>
      </w:r>
      <w:r w:rsidR="008543DF">
        <w:t xml:space="preserve"> работы и цвета сигнализации не меняются.</w:t>
      </w:r>
    </w:p>
    <w:p w:rsidR="006C60F7" w:rsidRDefault="006C60F7" w:rsidP="006C60F7">
      <w:pPr>
        <w:pStyle w:val="aff1"/>
        <w:jc w:val="center"/>
      </w:pPr>
      <w:r>
        <w:t xml:space="preserve">Рисунок </w:t>
      </w:r>
      <w:fldSimple w:instr=" SEQ Рисунок \* ARABIC ">
        <w:r w:rsidR="002874D3">
          <w:rPr>
            <w:noProof/>
          </w:rPr>
          <w:t>16</w:t>
        </w:r>
      </w:fldSimple>
      <w:r>
        <w:t xml:space="preserve"> Блок-схема взаимодействия при поступлении важной информации</w:t>
      </w:r>
    </w:p>
    <w:p w:rsidR="006C60F7" w:rsidRDefault="006C60F7" w:rsidP="006C60F7">
      <w:pPr>
        <w:pStyle w:val="af7"/>
        <w:spacing w:beforeLines="120" w:before="288" w:afterLines="120" w:after="288"/>
        <w:ind w:firstLine="709"/>
        <w:contextualSpacing/>
      </w:pPr>
      <w:r>
        <w:object w:dxaOrig="8475" w:dyaOrig="5520">
          <v:shape id="_x0000_i1041" type="#_x0000_t75" style="width:423.75pt;height:276pt" o:ole="">
            <v:imagedata r:id="rId61" o:title=""/>
          </v:shape>
          <o:OLEObject Type="Embed" ProgID="Visio.Drawing.15" ShapeID="_x0000_i1041" DrawAspect="Content" ObjectID="_1714393699" r:id="rId62"/>
        </w:object>
      </w:r>
    </w:p>
    <w:p w:rsidR="006C60F7" w:rsidRDefault="006C60F7" w:rsidP="00572706">
      <w:pPr>
        <w:pStyle w:val="3"/>
        <w:numPr>
          <w:ilvl w:val="2"/>
          <w:numId w:val="5"/>
        </w:numPr>
        <w:tabs>
          <w:tab w:val="clear" w:pos="709"/>
          <w:tab w:val="left" w:pos="1701"/>
        </w:tabs>
        <w:snapToGrid w:val="0"/>
        <w:ind w:left="0" w:firstLine="993"/>
      </w:pPr>
      <w:bookmarkStart w:id="50" w:name="_Toc57820059"/>
      <w:bookmarkStart w:id="51" w:name="_Toc5985356"/>
      <w:bookmarkStart w:id="52" w:name="_Toc400972011"/>
      <w:bookmarkStart w:id="53" w:name="_Toc103598646"/>
      <w:r>
        <w:t>Пример работы систем Индикации - Сигнализации-Ознакомления</w:t>
      </w:r>
      <w:bookmarkEnd w:id="50"/>
      <w:bookmarkEnd w:id="51"/>
      <w:bookmarkEnd w:id="52"/>
      <w:bookmarkEnd w:id="53"/>
    </w:p>
    <w:p w:rsidR="006C60F7" w:rsidRDefault="006C60F7" w:rsidP="006C60F7">
      <w:pPr>
        <w:pStyle w:val="af7"/>
        <w:spacing w:beforeLines="120" w:before="288" w:afterLines="120" w:after="288"/>
        <w:ind w:firstLine="709"/>
        <w:contextualSpacing/>
      </w:pPr>
      <w:r>
        <w:t>При поступлении информации, тип которой рассматривается как опасный, появляется окно-баннер с предупреждением о поступлении такой информации:</w:t>
      </w:r>
    </w:p>
    <w:p w:rsidR="006C60F7" w:rsidRDefault="006C60F7" w:rsidP="006C60F7">
      <w:pPr>
        <w:pStyle w:val="aff1"/>
        <w:jc w:val="center"/>
      </w:pPr>
      <w:r>
        <w:t xml:space="preserve">Рисунок </w:t>
      </w:r>
      <w:fldSimple w:instr=" SEQ Рисунок \* ARABIC ">
        <w:r w:rsidR="002874D3">
          <w:rPr>
            <w:noProof/>
          </w:rPr>
          <w:t>17</w:t>
        </w:r>
      </w:fldSimple>
      <w:r>
        <w:t xml:space="preserve"> Окно-баннер предупреждение</w:t>
      </w:r>
    </w:p>
    <w:p w:rsidR="006C60F7" w:rsidRDefault="006C60F7" w:rsidP="006C60F7">
      <w:pPr>
        <w:pStyle w:val="1303"/>
        <w:keepNext/>
      </w:pPr>
      <w:r>
        <w:rPr>
          <w:noProof/>
          <w:lang w:eastAsia="ru-RU"/>
        </w:rPr>
        <w:drawing>
          <wp:inline distT="0" distB="0" distL="0" distR="0" wp14:anchorId="20A81973" wp14:editId="6BE5097F">
            <wp:extent cx="5962650" cy="561975"/>
            <wp:effectExtent l="0" t="0" r="0"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62650" cy="561975"/>
                    </a:xfrm>
                    <a:prstGeom prst="rect">
                      <a:avLst/>
                    </a:prstGeom>
                    <a:noFill/>
                    <a:ln>
                      <a:noFill/>
                    </a:ln>
                  </pic:spPr>
                </pic:pic>
              </a:graphicData>
            </a:graphic>
          </wp:inline>
        </w:drawing>
      </w:r>
    </w:p>
    <w:p w:rsidR="006C60F7" w:rsidRDefault="006C60F7" w:rsidP="006C60F7">
      <w:pPr>
        <w:pStyle w:val="af7"/>
        <w:spacing w:beforeLines="120" w:before="288" w:afterLines="120" w:after="288"/>
        <w:ind w:firstLine="709"/>
        <w:contextualSpacing/>
      </w:pPr>
      <w:r>
        <w:t>Кроме того, начинает мигать красным цветом кнопка, соответствующая разделу, куда поступила эта информация:</w:t>
      </w:r>
    </w:p>
    <w:p w:rsidR="006C60F7" w:rsidRDefault="006C60F7" w:rsidP="006C60F7">
      <w:pPr>
        <w:pStyle w:val="aff1"/>
        <w:jc w:val="center"/>
      </w:pPr>
      <w:r>
        <w:t xml:space="preserve">Рисунок </w:t>
      </w:r>
      <w:fldSimple w:instr=" SEQ Рисунок \* ARABIC ">
        <w:r w:rsidR="002874D3">
          <w:rPr>
            <w:noProof/>
          </w:rPr>
          <w:t>18</w:t>
        </w:r>
      </w:fldSimple>
      <w:r>
        <w:t xml:space="preserve"> Главная панель с мигающей кнопкой</w:t>
      </w:r>
    </w:p>
    <w:p w:rsidR="006C60F7" w:rsidRDefault="006C60F7" w:rsidP="006C60F7">
      <w:pPr>
        <w:pStyle w:val="1303"/>
        <w:keepNext/>
      </w:pPr>
      <w:r>
        <w:rPr>
          <w:noProof/>
          <w:lang w:eastAsia="ru-RU"/>
        </w:rPr>
        <w:drawing>
          <wp:inline distT="0" distB="0" distL="0" distR="0" wp14:anchorId="4CAA3A3B" wp14:editId="3988D542">
            <wp:extent cx="3248025" cy="752475"/>
            <wp:effectExtent l="0" t="0" r="9525" b="952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248025" cy="752475"/>
                    </a:xfrm>
                    <a:prstGeom prst="rect">
                      <a:avLst/>
                    </a:prstGeom>
                    <a:noFill/>
                    <a:ln>
                      <a:noFill/>
                    </a:ln>
                  </pic:spPr>
                </pic:pic>
              </a:graphicData>
            </a:graphic>
          </wp:inline>
        </w:drawing>
      </w:r>
    </w:p>
    <w:p w:rsidR="006C60F7" w:rsidRDefault="006C60F7" w:rsidP="006C60F7">
      <w:pPr>
        <w:pStyle w:val="1303"/>
      </w:pPr>
      <w:r>
        <w:t xml:space="preserve"> (Красное поле на первой кнопке – мигает!)</w:t>
      </w:r>
    </w:p>
    <w:p w:rsidR="006C60F7" w:rsidRDefault="006C60F7" w:rsidP="006C60F7">
      <w:pPr>
        <w:pStyle w:val="af7"/>
        <w:spacing w:beforeLines="120" w:before="288" w:afterLines="120" w:after="288"/>
        <w:ind w:firstLine="709"/>
        <w:contextualSpacing/>
      </w:pPr>
      <w:r>
        <w:t>После появления этих элементов сигнализации пользователь должен нажать кнопку «Показать» на окне-баннере. После чего появится окно с поступившей информацией. В правом верхнем углу</w:t>
      </w:r>
      <w:r w:rsidR="008543DF">
        <w:t xml:space="preserve"> ( или левом верхнем углу – НПС),</w:t>
      </w:r>
      <w:r>
        <w:t xml:space="preserve"> окна имеется кнопка «Ознакомление».</w:t>
      </w:r>
    </w:p>
    <w:p w:rsidR="006C60F7" w:rsidRDefault="006C60F7" w:rsidP="006C60F7">
      <w:pPr>
        <w:pStyle w:val="aff1"/>
        <w:jc w:val="center"/>
      </w:pPr>
      <w:r>
        <w:t xml:space="preserve">Рисунок </w:t>
      </w:r>
      <w:fldSimple w:instr=" SEQ Рисунок \* ARABIC ">
        <w:r w:rsidR="002874D3">
          <w:rPr>
            <w:noProof/>
          </w:rPr>
          <w:t>19</w:t>
        </w:r>
      </w:fldSimple>
      <w:r>
        <w:t xml:space="preserve"> Окно  ШТОРМ с мигающими корешками метеоинформации</w:t>
      </w:r>
    </w:p>
    <w:p w:rsidR="006C60F7" w:rsidRDefault="006C60F7" w:rsidP="006C60F7">
      <w:pPr>
        <w:pStyle w:val="1303"/>
        <w:keepNext/>
      </w:pPr>
      <w:r>
        <w:object w:dxaOrig="8310" w:dyaOrig="4695">
          <v:shape id="_x0000_i1042" type="#_x0000_t75" style="width:414.75pt;height:234.75pt" o:ole="">
            <v:imagedata r:id="rId65" o:title=""/>
          </v:shape>
          <o:OLEObject Type="Embed" ProgID="Visio.Drawing.15" ShapeID="_x0000_i1042" DrawAspect="Content" ObjectID="_1714393700" r:id="rId66"/>
        </w:object>
      </w:r>
    </w:p>
    <w:p w:rsidR="006C60F7" w:rsidRDefault="006C60F7" w:rsidP="006C60F7">
      <w:pPr>
        <w:pStyle w:val="af7"/>
        <w:spacing w:beforeLines="120" w:before="288" w:afterLines="120" w:after="288"/>
        <w:ind w:firstLine="709"/>
        <w:contextualSpacing/>
      </w:pPr>
      <w:r>
        <w:t>Также мигают корешки сводок, с которым и диспетчер не ознакомился.</w:t>
      </w:r>
    </w:p>
    <w:p w:rsidR="006C60F7" w:rsidRDefault="006C60F7" w:rsidP="006C60F7">
      <w:pPr>
        <w:pStyle w:val="af7"/>
        <w:spacing w:beforeLines="120" w:before="288" w:afterLines="120" w:after="288"/>
        <w:ind w:firstLine="709"/>
        <w:contextualSpacing/>
      </w:pPr>
      <w:r>
        <w:t xml:space="preserve">После визуального ознакомления со всей этой информацией необходимо нажать кнопку «Ознакомление». Время и идентификатор рабочего места, на котором пользователь ознакомился с этой информацией, будет записано в базу данных. </w:t>
      </w:r>
    </w:p>
    <w:p w:rsidR="006C60F7" w:rsidRDefault="006C60F7" w:rsidP="006C60F7">
      <w:pPr>
        <w:pStyle w:val="af7"/>
        <w:spacing w:beforeLines="120" w:before="288" w:afterLines="120" w:after="288"/>
        <w:ind w:firstLine="709"/>
        <w:contextualSpacing/>
      </w:pPr>
      <w:r>
        <w:t xml:space="preserve">Через 3-4 сек. После нажатия кнопки «Ознакомление» баннер-предупреждение исчезнет, и кнопка перестанет мигать, ярлычки сводок также престанут мигать. Однако, на кнопке останется красная кайма, которая является элементом индикации и показывает, что в данном разделе имеется действующая информация об опасных явлениях. </w:t>
      </w:r>
    </w:p>
    <w:p w:rsidR="006C60F7" w:rsidRDefault="006C60F7" w:rsidP="006C60F7">
      <w:pPr>
        <w:pStyle w:val="aff1"/>
        <w:jc w:val="center"/>
      </w:pPr>
      <w:r>
        <w:t xml:space="preserve">Рисунок </w:t>
      </w:r>
      <w:fldSimple w:instr=" SEQ Рисунок \* ARABIC ">
        <w:r w:rsidR="002874D3">
          <w:rPr>
            <w:noProof/>
          </w:rPr>
          <w:t>20</w:t>
        </w:r>
      </w:fldSimple>
      <w:r>
        <w:t xml:space="preserve"> Главная панель с индикацией наличия важной информации</w:t>
      </w:r>
    </w:p>
    <w:p w:rsidR="006C60F7" w:rsidRDefault="006C60F7" w:rsidP="006C60F7">
      <w:pPr>
        <w:pStyle w:val="1303"/>
        <w:keepNext/>
      </w:pPr>
      <w:r>
        <w:rPr>
          <w:noProof/>
          <w:lang w:eastAsia="ru-RU"/>
        </w:rPr>
        <w:drawing>
          <wp:inline distT="0" distB="0" distL="0" distR="0" wp14:anchorId="516A0710" wp14:editId="6B9DD297">
            <wp:extent cx="2809875" cy="752475"/>
            <wp:effectExtent l="0" t="0" r="9525" b="9525"/>
            <wp:docPr id="55" name="Рисунок 55" descr="SS_Панель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 descr="SS_Панель_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09875" cy="752475"/>
                    </a:xfrm>
                    <a:prstGeom prst="rect">
                      <a:avLst/>
                    </a:prstGeom>
                    <a:noFill/>
                    <a:ln>
                      <a:noFill/>
                    </a:ln>
                  </pic:spPr>
                </pic:pic>
              </a:graphicData>
            </a:graphic>
          </wp:inline>
        </w:drawing>
      </w:r>
    </w:p>
    <w:p w:rsidR="006C60F7" w:rsidRDefault="006C60F7" w:rsidP="006C60F7">
      <w:pPr>
        <w:pStyle w:val="af7"/>
        <w:spacing w:beforeLines="120" w:before="288" w:afterLines="120" w:after="288"/>
        <w:ind w:firstLine="709"/>
        <w:contextualSpacing/>
      </w:pPr>
    </w:p>
    <w:p w:rsidR="006C60F7" w:rsidRDefault="006C60F7" w:rsidP="006C60F7">
      <w:pPr>
        <w:pStyle w:val="af7"/>
        <w:spacing w:beforeLines="120" w:before="288" w:afterLines="120" w:after="288"/>
        <w:ind w:firstLine="709"/>
        <w:contextualSpacing/>
      </w:pPr>
      <w:r>
        <w:t>Внимание!</w:t>
      </w:r>
    </w:p>
    <w:p w:rsidR="006C60F7" w:rsidRDefault="006C60F7" w:rsidP="006C60F7">
      <w:pPr>
        <w:pStyle w:val="af7"/>
        <w:spacing w:beforeLines="120" w:before="288" w:afterLines="120" w:after="288"/>
        <w:ind w:firstLine="709"/>
        <w:contextualSpacing/>
      </w:pPr>
      <w:r>
        <w:t>Нажав кнопку «Ознакомление» диспетчер   подтверждает что он ознакомился со ВСЕМИ  не ознакомленными   сообщениями ( у которым мигает ярлычок).</w:t>
      </w:r>
      <w:r>
        <w:br/>
        <w:t>Т.о. порядок действий  при ознакомлении следующий :</w:t>
      </w:r>
      <w:r>
        <w:br/>
        <w:t>1) Открыть окно</w:t>
      </w:r>
      <w:r>
        <w:br/>
        <w:t>2) Прочитать ВСЕ сообщения   у которых мигает ярлычок</w:t>
      </w:r>
      <w:r>
        <w:br/>
        <w:t>3) нажать кнопку «Ознакомление»</w:t>
      </w:r>
      <w:r>
        <w:br/>
        <w:t>Далее порядок действий неважен. Можно закрыть   окно , можно оставить.</w:t>
      </w:r>
      <w:r>
        <w:br/>
      </w:r>
    </w:p>
    <w:p w:rsidR="006C60F7" w:rsidRDefault="006C60F7" w:rsidP="006C60F7">
      <w:pPr>
        <w:pStyle w:val="af7"/>
        <w:spacing w:beforeLines="120" w:before="288" w:afterLines="120" w:after="288"/>
        <w:ind w:firstLine="709"/>
        <w:contextualSpacing/>
      </w:pPr>
      <w:r>
        <w:t>Важное примечание: Если     факт ознакомления не успел записаться в базу между интервалами ознакомления, что иногда случается при большом количестве одновременно поступивших сводок и малом интервале обновления сводок, то   при повторном   Автоматическом обновлении окна (обычно 12 сек для окна ШТОРМ), эти же сводки   опять будут мигать, т.е.   считаться не ознакомленными.</w:t>
      </w:r>
      <w:r>
        <w:br/>
        <w:t>Т.о.   работает алгоритм - "лучше   предъявить для ознакомления несколько раз, чем   пропустить один раз".</w:t>
      </w:r>
    </w:p>
    <w:p w:rsidR="006C60F7" w:rsidRDefault="006C60F7" w:rsidP="006C60F7">
      <w:pPr>
        <w:pStyle w:val="af7"/>
        <w:spacing w:beforeLines="120" w:before="288" w:afterLines="120" w:after="288"/>
        <w:ind w:firstLine="709"/>
        <w:contextualSpacing/>
      </w:pPr>
      <w:r>
        <w:t>В этом случае необходимо снова проверить сводки с мигающим ярлычком и снова нажать кнопку «Ознакомление».</w:t>
      </w:r>
    </w:p>
    <w:p w:rsidR="00914C19" w:rsidRDefault="00914C19" w:rsidP="00914C19">
      <w:pPr>
        <w:pStyle w:val="10"/>
      </w:pPr>
      <w:bookmarkStart w:id="54" w:name="_Toc400972014"/>
      <w:bookmarkStart w:id="55" w:name="_Toc54800502"/>
      <w:bookmarkStart w:id="56" w:name="_Toc103598647"/>
      <w:r>
        <w:lastRenderedPageBreak/>
        <w:t xml:space="preserve">Модуль  -  ОПМЕТ </w:t>
      </w:r>
      <w:bookmarkEnd w:id="54"/>
      <w:r>
        <w:t>.</w:t>
      </w:r>
      <w:bookmarkEnd w:id="55"/>
      <w:bookmarkEnd w:id="56"/>
    </w:p>
    <w:p w:rsidR="00914C19" w:rsidRDefault="00914C19" w:rsidP="00914C19">
      <w:pPr>
        <w:pStyle w:val="2"/>
        <w:snapToGrid w:val="0"/>
        <w:ind w:left="568" w:hanging="284"/>
      </w:pPr>
      <w:r>
        <w:t xml:space="preserve"> </w:t>
      </w:r>
      <w:bookmarkStart w:id="57" w:name="_Toc54800503"/>
      <w:bookmarkStart w:id="58" w:name="_Toc103598648"/>
      <w:r>
        <w:t>Отображение окон.</w:t>
      </w:r>
      <w:bookmarkEnd w:id="57"/>
      <w:bookmarkEnd w:id="58"/>
    </w:p>
    <w:p w:rsidR="00914C19" w:rsidRDefault="00914C19" w:rsidP="00914C19"/>
    <w:p w:rsidR="00914C19" w:rsidRDefault="00914C19" w:rsidP="00914C19">
      <w:r>
        <w:t xml:space="preserve">Модуль  ОПМЕТ   является  веб-страницей - </w:t>
      </w:r>
      <w:r>
        <w:rPr>
          <w:lang w:val="en-US"/>
        </w:rPr>
        <w:t>OPMET</w:t>
      </w:r>
      <w:r>
        <w:t>.</w:t>
      </w:r>
      <w:r>
        <w:rPr>
          <w:lang w:val="en-US"/>
        </w:rPr>
        <w:t>php</w:t>
      </w:r>
      <w:r>
        <w:t>.</w:t>
      </w:r>
    </w:p>
    <w:p w:rsidR="00914C19" w:rsidRDefault="00914C19" w:rsidP="00914C19">
      <w:pPr>
        <w:tabs>
          <w:tab w:val="left" w:pos="1418"/>
        </w:tabs>
        <w:spacing w:before="288" w:after="288"/>
        <w:ind w:firstLine="709"/>
        <w:contextualSpacing/>
        <w:rPr>
          <w:color w:val="000000"/>
        </w:rPr>
      </w:pPr>
      <w:r>
        <w:rPr>
          <w:color w:val="000000"/>
        </w:rPr>
        <w:t xml:space="preserve">Предназначен  для вывода в окнах  ПО «Метеоклиент» любых данных  в текстовом виде. Некоторые виды данных могут наноситься на фоне географической подложки. </w:t>
      </w:r>
    </w:p>
    <w:p w:rsidR="00914C19" w:rsidRDefault="00914C19" w:rsidP="00914C19">
      <w:pPr>
        <w:tabs>
          <w:tab w:val="left" w:pos="1418"/>
        </w:tabs>
        <w:spacing w:before="288" w:after="288"/>
        <w:ind w:firstLine="709"/>
        <w:contextualSpacing/>
        <w:rPr>
          <w:color w:val="000000"/>
        </w:rPr>
      </w:pPr>
      <w:r>
        <w:rPr>
          <w:color w:val="000000"/>
        </w:rPr>
        <w:t xml:space="preserve">Получение данных от ОПМЕТ выполняется соответствующими связными модулями, </w:t>
      </w:r>
      <w:r w:rsidR="00347AF5">
        <w:rPr>
          <w:color w:val="000000"/>
        </w:rPr>
        <w:t>по протоколу,</w:t>
      </w:r>
      <w:r>
        <w:rPr>
          <w:color w:val="000000"/>
        </w:rPr>
        <w:t xml:space="preserve"> согласованному с  разработчиками  источников метеоинформации.</w:t>
      </w:r>
    </w:p>
    <w:p w:rsidR="00914C19" w:rsidRDefault="00914C19" w:rsidP="00914C19">
      <w:pPr>
        <w:tabs>
          <w:tab w:val="left" w:pos="1418"/>
        </w:tabs>
        <w:spacing w:before="288" w:after="288"/>
        <w:ind w:firstLine="709"/>
        <w:contextualSpacing/>
        <w:rPr>
          <w:color w:val="000000"/>
        </w:rPr>
      </w:pPr>
      <w:r>
        <w:rPr>
          <w:color w:val="000000"/>
        </w:rPr>
        <w:t xml:space="preserve">Модуль ОПМЕТ может имеет несколько  предустановленных ( заранее настроенных) состояний, оптимизированных для отображения тех или иных типов информации. Далее такие   предустановленные состояния  называются – назначения.  </w:t>
      </w:r>
      <w:r w:rsidR="00347AF5">
        <w:rPr>
          <w:color w:val="000000"/>
        </w:rPr>
        <w:t>Например,</w:t>
      </w:r>
      <w:r>
        <w:rPr>
          <w:color w:val="000000"/>
        </w:rPr>
        <w:t xml:space="preserve"> ОПМЕТ- ШТОРМ  -  предустановка модуля ОПМЕТ для отображения  важной и критической информации , требующей  подтверждения  ознакомления  пользователя.</w:t>
      </w:r>
    </w:p>
    <w:p w:rsidR="00914C19" w:rsidRDefault="00914C19" w:rsidP="00914C19">
      <w:pPr>
        <w:tabs>
          <w:tab w:val="left" w:pos="1418"/>
        </w:tabs>
        <w:spacing w:before="288" w:after="288"/>
        <w:ind w:firstLine="709"/>
        <w:contextualSpacing/>
        <w:rPr>
          <w:color w:val="000000"/>
        </w:rPr>
      </w:pPr>
    </w:p>
    <w:p w:rsidR="00914C19" w:rsidRDefault="00914C19" w:rsidP="00914C19">
      <w:pPr>
        <w:tabs>
          <w:tab w:val="left" w:pos="1418"/>
        </w:tabs>
        <w:spacing w:before="288" w:after="288"/>
        <w:ind w:firstLine="709"/>
        <w:contextualSpacing/>
        <w:rPr>
          <w:color w:val="000000"/>
        </w:rPr>
      </w:pPr>
    </w:p>
    <w:p w:rsidR="00914C19" w:rsidRDefault="00914C19" w:rsidP="00914C19">
      <w:pPr>
        <w:tabs>
          <w:tab w:val="left" w:pos="1418"/>
        </w:tabs>
        <w:spacing w:before="288" w:after="288"/>
        <w:ind w:firstLine="709"/>
        <w:contextualSpacing/>
        <w:rPr>
          <w:color w:val="000000"/>
        </w:rPr>
      </w:pPr>
      <w:r>
        <w:rPr>
          <w:color w:val="000000"/>
        </w:rPr>
        <w:t xml:space="preserve">В ПО «Метеоклиент»  может быть несколько   окон для отображения  модулей ОПМЕТ  с различными назначениями ,  со своими пиктограммами на  главной панели. </w:t>
      </w:r>
    </w:p>
    <w:p w:rsidR="00914C19" w:rsidRDefault="00914C19" w:rsidP="00914C19"/>
    <w:p w:rsidR="00914C19" w:rsidRDefault="00914C19" w:rsidP="00914C19"/>
    <w:p w:rsidR="00914C19" w:rsidRDefault="00914C19" w:rsidP="00914C19"/>
    <w:p w:rsidR="00914C19" w:rsidRDefault="00914C19" w:rsidP="00914C19"/>
    <w:p w:rsidR="00914C19" w:rsidRDefault="00914C19" w:rsidP="00914C19"/>
    <w:p w:rsidR="00914C19" w:rsidRDefault="00914C19" w:rsidP="00914C19"/>
    <w:p w:rsidR="00914C19" w:rsidRDefault="00914C19" w:rsidP="00914C19"/>
    <w:p w:rsidR="00914C19" w:rsidRDefault="00914C19" w:rsidP="00914C19"/>
    <w:p w:rsidR="00914C19" w:rsidRDefault="00914C19" w:rsidP="00914C19">
      <w:pPr>
        <w:pStyle w:val="3"/>
        <w:snapToGrid w:val="0"/>
        <w:ind w:left="993"/>
      </w:pPr>
      <w:bookmarkStart w:id="59" w:name="_Toc54800504"/>
      <w:bookmarkStart w:id="60" w:name="_Toc103598649"/>
      <w:r>
        <w:t>Окно ОПМЕТ-базовый</w:t>
      </w:r>
      <w:bookmarkEnd w:id="59"/>
      <w:bookmarkEnd w:id="60"/>
    </w:p>
    <w:p w:rsidR="00914C19" w:rsidRDefault="00914C19" w:rsidP="00914C19">
      <w:pPr>
        <w:tabs>
          <w:tab w:val="left" w:pos="1418"/>
        </w:tabs>
        <w:spacing w:before="288" w:after="288"/>
        <w:ind w:firstLine="709"/>
        <w:contextualSpacing/>
        <w:rPr>
          <w:color w:val="000000"/>
        </w:rPr>
      </w:pPr>
      <w:r>
        <w:t xml:space="preserve">Окно ОПМЕТ-базовое  является  базовым вариантом </w:t>
      </w:r>
      <w:r>
        <w:rPr>
          <w:color w:val="000000"/>
        </w:rPr>
        <w:t>модуля ОПМЕТ для отображения  всей информации ОПМЕТ -  по своему аэродрому, аэродромам назначения и запасным, по своей и смежным зонам РПИ.</w:t>
      </w:r>
    </w:p>
    <w:p w:rsidR="00914C19" w:rsidRDefault="00914C19" w:rsidP="00914C19">
      <w:pPr>
        <w:spacing w:beforeLines="120" w:before="288" w:afterLines="120" w:after="288"/>
        <w:ind w:firstLine="709"/>
        <w:contextualSpacing/>
      </w:pPr>
      <w:r>
        <w:rPr>
          <w:color w:val="000000"/>
        </w:rPr>
        <w:t xml:space="preserve">Вызывается кнопкой с пиктограммой: </w:t>
      </w:r>
      <w:r>
        <w:object w:dxaOrig="645" w:dyaOrig="780">
          <v:shape id="_x0000_i1043" type="#_x0000_t75" style="width:33pt;height:38.25pt" o:ole="">
            <v:imagedata r:id="rId68" o:title=""/>
          </v:shape>
          <o:OLEObject Type="Embed" ProgID="Visio.Drawing.15" ShapeID="_x0000_i1043" DrawAspect="Content" ObjectID="_1714393701" r:id="rId69"/>
        </w:object>
      </w:r>
      <w:r>
        <w:rPr>
          <w:color w:val="000000"/>
        </w:rPr>
        <w:t xml:space="preserve"> (НПС)</w:t>
      </w:r>
    </w:p>
    <w:p w:rsidR="00914C19" w:rsidRDefault="00914C19" w:rsidP="00914C19"/>
    <w:p w:rsidR="00914C19" w:rsidRDefault="00914C19" w:rsidP="00914C19">
      <w:pPr>
        <w:pStyle w:val="aff1"/>
        <w:keepNext/>
      </w:pPr>
      <w:r>
        <w:lastRenderedPageBreak/>
        <w:t xml:space="preserve">Рисунок </w:t>
      </w:r>
      <w:fldSimple w:instr=" SEQ Рисунок \* ARABIC ">
        <w:r w:rsidR="002874D3">
          <w:rPr>
            <w:noProof/>
          </w:rPr>
          <w:t>21</w:t>
        </w:r>
      </w:fldSimple>
      <w:r>
        <w:t xml:space="preserve"> Общий вид  окна ОПМЕТ</w:t>
      </w:r>
    </w:p>
    <w:p w:rsidR="00914C19" w:rsidRDefault="008543DF" w:rsidP="00914C19">
      <w:pPr>
        <w:keepNext/>
      </w:pPr>
      <w:r w:rsidRPr="008543DF">
        <w:rPr>
          <w:noProof/>
        </w:rPr>
        <w:drawing>
          <wp:inline distT="0" distB="0" distL="0" distR="0" wp14:anchorId="20A4ECA2" wp14:editId="7216CD67">
            <wp:extent cx="5179695" cy="3279095"/>
            <wp:effectExtent l="0" t="0" r="190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208781" cy="3297508"/>
                    </a:xfrm>
                    <a:prstGeom prst="rect">
                      <a:avLst/>
                    </a:prstGeom>
                  </pic:spPr>
                </pic:pic>
              </a:graphicData>
            </a:graphic>
          </wp:inline>
        </w:drawing>
      </w:r>
    </w:p>
    <w:p w:rsidR="00914C19" w:rsidRDefault="00914C19" w:rsidP="00914C19"/>
    <w:p w:rsidR="00914C19" w:rsidRDefault="00914C19" w:rsidP="00914C19"/>
    <w:p w:rsidR="00914C19" w:rsidRDefault="00914C19" w:rsidP="00914C19"/>
    <w:p w:rsidR="00914C19" w:rsidRDefault="00914C19" w:rsidP="00914C19">
      <w:pPr>
        <w:pStyle w:val="4"/>
        <w:snapToGrid w:val="0"/>
      </w:pPr>
      <w:r>
        <w:t>Панель «Фильтры»</w:t>
      </w:r>
    </w:p>
    <w:p w:rsidR="00914C19" w:rsidRDefault="00914C19" w:rsidP="00914C19">
      <w:r>
        <w:t>В верхней части расположено две субпанели фильтров – фильтр по “Типу” метеоинформации (“Типы сводок”) слева и фильтр по “Месту” (привязке) к которому относится метеоинформация – “Аэропорты”. Передвижением центральной границы между ними можно регулировать относительную ширину субпанелей. Нажатием кнопок можно определять необходимый для просмотра набор данных. Нажатая кнопка фильтра выделяется цветом. Если имеются сводки, соответствующие данной кнопке фильтра – цвет шрифта на ней темный. Если сводок соответствующих данной кнопке нет, то цвет шрифта – бледный.</w:t>
      </w:r>
    </w:p>
    <w:p w:rsidR="00914C19" w:rsidRDefault="00914C19" w:rsidP="00914C19">
      <w:pPr>
        <w:rPr>
          <w:b/>
        </w:rPr>
      </w:pPr>
      <w:r>
        <w:rPr>
          <w:b/>
        </w:rPr>
        <w:t>Внимание! Для предотвращения ложных выводов об отсутствии той или иной информации, через 3 минуты фильтры автоматически сбрасываются и устанавливается в положение – «Все типы» и «Все аэропорты»</w:t>
      </w:r>
    </w:p>
    <w:p w:rsidR="00914C19" w:rsidRDefault="00914C19" w:rsidP="00914C19">
      <w:r>
        <w:t>Субпанель «Фильтры по типу»   может иметь   несколько специфических настроек (</w:t>
      </w:r>
      <w:r w:rsidR="00347AF5">
        <w:t>кнопок</w:t>
      </w:r>
      <w:r>
        <w:t>). А именно :</w:t>
      </w:r>
    </w:p>
    <w:p w:rsidR="00914C19" w:rsidRDefault="00914C19" w:rsidP="00914C19">
      <w:r>
        <w:rPr>
          <w:noProof/>
        </w:rPr>
        <w:drawing>
          <wp:inline distT="0" distB="0" distL="0" distR="0" wp14:anchorId="6FD2DE5A" wp14:editId="07A91F4E">
            <wp:extent cx="685800" cy="295275"/>
            <wp:effectExtent l="0" t="0" r="0" b="9525"/>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85800" cy="295275"/>
                    </a:xfrm>
                    <a:prstGeom prst="rect">
                      <a:avLst/>
                    </a:prstGeom>
                    <a:noFill/>
                    <a:ln>
                      <a:noFill/>
                    </a:ln>
                  </pic:spPr>
                </pic:pic>
              </a:graphicData>
            </a:graphic>
          </wp:inline>
        </w:drawing>
      </w:r>
      <w:r>
        <w:t xml:space="preserve"> Кнопка  «Будущ» . При нажатии этой кнопки отбираются регулярные   сводки прогнозов TAF  и GAMET,  которые еще не начали действовать. Известно, что  эти виды сводок обновляются раз в 3 часа ( </w:t>
      </w:r>
      <w:r>
        <w:rPr>
          <w:lang w:val="en-US"/>
        </w:rPr>
        <w:t>TAF</w:t>
      </w:r>
      <w:r>
        <w:t>) и 6 ча</w:t>
      </w:r>
      <w:r>
        <w:rPr>
          <w:lang w:val="en-US"/>
        </w:rPr>
        <w:t>c</w:t>
      </w:r>
      <w:r>
        <w:t>ов (GAMET)   с заблаговременность от 45 мин до 1 час. Т.о.  раз в 3-6 часов возникает ситуация, когда  имеются два прогноза – еще действующий и , тот который вступит в силу через некоторое время ( «будущий»). В этот период при отсутствии фильтров отображаются оба прогноза, при нажатии кнопки “Будущ”- только будущие. Для  лучшей идентификации  шрифт  тек</w:t>
      </w:r>
      <w:r>
        <w:rPr>
          <w:lang w:val="en-US"/>
        </w:rPr>
        <w:t>c</w:t>
      </w:r>
      <w:r>
        <w:t xml:space="preserve">тов будущих прогнозов   во всех окнах  имеет  синий цвет. В субпанели – “Заголовки”  </w:t>
      </w:r>
      <w:r w:rsidR="00347AF5">
        <w:t>все поля,</w:t>
      </w:r>
      <w:r>
        <w:t xml:space="preserve"> относящиеся к будущим </w:t>
      </w:r>
      <w:r w:rsidR="00347AF5">
        <w:t>прогнозам,</w:t>
      </w:r>
      <w:r>
        <w:t xml:space="preserve"> также имеют шрифт синего цвета, а  поле </w:t>
      </w:r>
      <w:r w:rsidR="00347AF5">
        <w:t>«</w:t>
      </w:r>
      <w:r>
        <w:t>Тип»  - типы будущих прогнозов имеют суффикс «-</w:t>
      </w:r>
      <w:r>
        <w:rPr>
          <w:lang w:val="en-US"/>
        </w:rPr>
        <w:t>F</w:t>
      </w:r>
      <w:r>
        <w:t>» ( future). По  мере вступления в силу  будущие прогнозы заменяют действующие и приобретают обычный формат.</w:t>
      </w:r>
    </w:p>
    <w:p w:rsidR="008543DF" w:rsidRDefault="008543DF" w:rsidP="00914C19"/>
    <w:p w:rsidR="00914C19" w:rsidRDefault="00914C19" w:rsidP="00914C19">
      <w:pPr>
        <w:pStyle w:val="aff1"/>
        <w:keepNext/>
      </w:pPr>
      <w:r>
        <w:lastRenderedPageBreak/>
        <w:t xml:space="preserve">Рисунок </w:t>
      </w:r>
      <w:fldSimple w:instr=" SEQ Рисунок \* ARABIC ">
        <w:r w:rsidR="002874D3">
          <w:rPr>
            <w:noProof/>
          </w:rPr>
          <w:t>22</w:t>
        </w:r>
      </w:fldSimple>
      <w:r>
        <w:t>"Будущий"  прогноз выделяется шрифтом синего цвета</w:t>
      </w:r>
    </w:p>
    <w:p w:rsidR="00914C19" w:rsidRDefault="00914C19" w:rsidP="00914C19">
      <w:pPr>
        <w:keepNext/>
        <w:ind w:firstLine="0"/>
      </w:pPr>
      <w:r>
        <w:rPr>
          <w:noProof/>
        </w:rPr>
        <w:drawing>
          <wp:inline distT="0" distB="0" distL="0" distR="0" wp14:anchorId="7E22A981" wp14:editId="12CDC695">
            <wp:extent cx="6029325" cy="1666875"/>
            <wp:effectExtent l="0" t="0" r="9525" b="9525"/>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29325" cy="1666875"/>
                    </a:xfrm>
                    <a:prstGeom prst="rect">
                      <a:avLst/>
                    </a:prstGeom>
                    <a:noFill/>
                    <a:ln>
                      <a:noFill/>
                    </a:ln>
                  </pic:spPr>
                </pic:pic>
              </a:graphicData>
            </a:graphic>
          </wp:inline>
        </w:drawing>
      </w:r>
    </w:p>
    <w:p w:rsidR="00914C19" w:rsidRDefault="00914C19" w:rsidP="00914C19"/>
    <w:p w:rsidR="00914C19" w:rsidRDefault="00914C19" w:rsidP="00914C19"/>
    <w:p w:rsidR="00914C19" w:rsidRDefault="00914C19" w:rsidP="00914C19">
      <w:r>
        <w:rPr>
          <w:noProof/>
        </w:rPr>
        <w:drawing>
          <wp:inline distT="0" distB="0" distL="0" distR="0" wp14:anchorId="7B47FA66" wp14:editId="135E04B5">
            <wp:extent cx="1066800" cy="266700"/>
            <wp:effectExtent l="0" t="0" r="0" b="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066800" cy="266700"/>
                    </a:xfrm>
                    <a:prstGeom prst="rect">
                      <a:avLst/>
                    </a:prstGeom>
                    <a:noFill/>
                    <a:ln>
                      <a:noFill/>
                    </a:ln>
                  </pic:spPr>
                </pic:pic>
              </a:graphicData>
            </a:graphic>
          </wp:inline>
        </w:drawing>
      </w:r>
      <w:r>
        <w:t xml:space="preserve"> Кнопка «GametQNH». При нажатии этой кнопки отфильтровываются предварительно сформированные  </w:t>
      </w:r>
      <w:r w:rsidR="00EB1850">
        <w:t>сводки,</w:t>
      </w:r>
      <w:r>
        <w:t xml:space="preserve"> содержащие только заголовок GAMET и  данные о минимальном давлении QNH из этой сводки GAMET.  Сводка GAMET обычно имеет большой размер и сложную структуру. Чаще других из нее используются именно  данные о минимальном давлении. Данный фильтр позволяет сразу  отобразить только группу минимального давления. </w:t>
      </w:r>
    </w:p>
    <w:p w:rsidR="00914C19" w:rsidRDefault="00914C19" w:rsidP="00914C19"/>
    <w:p w:rsidR="00914C19" w:rsidRDefault="00914C19" w:rsidP="00914C19">
      <w:r>
        <w:t>По умолчанию в панели фильтров по типу  имеются кнопки для  фильтрации сигметов и консультативных сооб</w:t>
      </w:r>
      <w:r w:rsidR="00EB1850">
        <w:t>щ</w:t>
      </w:r>
      <w:r>
        <w:t xml:space="preserve">ений : </w:t>
      </w:r>
    </w:p>
    <w:p w:rsidR="00914C19" w:rsidRDefault="00914C19" w:rsidP="00914C19">
      <w:r>
        <w:t>Кнопки    « Космос», «Радиация»    предназначены  для текстов консультативных сообщений :</w:t>
      </w:r>
    </w:p>
    <w:p w:rsidR="00914C19" w:rsidRDefault="00914C19" w:rsidP="00914C19">
      <w:r>
        <w:t>Космос  -  FN*           // Космическая  погода</w:t>
      </w:r>
    </w:p>
    <w:p w:rsidR="00914C19" w:rsidRDefault="00914C19" w:rsidP="00914C19">
      <w:r>
        <w:t>Радиация -  FX*          // Радиационные выбросы</w:t>
      </w:r>
    </w:p>
    <w:p w:rsidR="00914C19" w:rsidRDefault="00914C19" w:rsidP="00914C19">
      <w:r>
        <w:t>Кнопки «Вулканы»  предназначена и для текстов консультативных сообщений  и для   вулканических сигметов ( т.к. только из можно отличить по заголовку WV) +  для сводок  наблюдений за вулканами.</w:t>
      </w:r>
    </w:p>
    <w:p w:rsidR="00914C19" w:rsidRDefault="00914C19" w:rsidP="00914C19">
      <w:r>
        <w:t xml:space="preserve">        Вулканы  - WV,FV,NW      // Инф. по вулканам</w:t>
      </w:r>
    </w:p>
    <w:p w:rsidR="00914C19" w:rsidRDefault="00914C19" w:rsidP="00914C19"/>
    <w:p w:rsidR="00914C19" w:rsidRDefault="00914C19" w:rsidP="00914C19">
      <w:r>
        <w:t>Остальные сигметы  и вулканические тоже , попадают в кнопку SIGMET.</w:t>
      </w:r>
    </w:p>
    <w:p w:rsidR="00914C19" w:rsidRDefault="00914C19" w:rsidP="00914C19">
      <w:r>
        <w:t>Т.о.  резюме :   </w:t>
      </w:r>
    </w:p>
    <w:p w:rsidR="00914C19" w:rsidRDefault="00914C19" w:rsidP="00914C19">
      <w:r>
        <w:t>в кнопке SIGMET — все сигметы в т.ч. вулканические</w:t>
      </w:r>
    </w:p>
    <w:p w:rsidR="00914C19" w:rsidRDefault="00914C19" w:rsidP="00914C19">
      <w:pPr>
        <w:ind w:left="1134" w:hanging="255"/>
      </w:pPr>
      <w:r>
        <w:t>в кнопке Вулканы — </w:t>
      </w:r>
      <w:r w:rsidR="00EB1850">
        <w:t>вулканические</w:t>
      </w:r>
      <w:r>
        <w:t xml:space="preserve"> сигметы ( дублируются) + </w:t>
      </w:r>
      <w:r w:rsidR="00EB1850">
        <w:t>консультации</w:t>
      </w:r>
      <w:r>
        <w:t xml:space="preserve"> + наблюдения за вулканами</w:t>
      </w:r>
    </w:p>
    <w:p w:rsidR="00914C19" w:rsidRDefault="00914C19" w:rsidP="00914C19">
      <w:r>
        <w:t>в кнопках Космос и Радиация  — только консультативные сообщения</w:t>
      </w:r>
    </w:p>
    <w:p w:rsidR="00914C19" w:rsidRDefault="00914C19" w:rsidP="00914C19"/>
    <w:p w:rsidR="00914C19" w:rsidRDefault="00914C19" w:rsidP="00914C19"/>
    <w:p w:rsidR="00914C19" w:rsidRDefault="00914C19" w:rsidP="00914C19"/>
    <w:p w:rsidR="00914C19" w:rsidRDefault="00914C19" w:rsidP="00914C19">
      <w:pPr>
        <w:ind w:firstLine="0"/>
      </w:pPr>
      <w:r>
        <w:t xml:space="preserve">   Субпанель «Аэропорты»  имеет специальную кнопку «Блокнот».</w:t>
      </w:r>
    </w:p>
    <w:p w:rsidR="00914C19" w:rsidRDefault="00914C19" w:rsidP="00914C19">
      <w:pPr>
        <w:ind w:firstLine="0"/>
      </w:pPr>
      <w:r>
        <w:t>При нажатии этой кнопки открывается  оперативный блокнот.</w:t>
      </w:r>
    </w:p>
    <w:p w:rsidR="00914C19" w:rsidRDefault="00914C19" w:rsidP="00914C19">
      <w:pPr>
        <w:ind w:firstLine="0"/>
      </w:pPr>
    </w:p>
    <w:p w:rsidR="00914C19" w:rsidRDefault="00914C19" w:rsidP="00914C19">
      <w:pPr>
        <w:ind w:firstLine="0"/>
        <w:rPr>
          <w:b/>
        </w:rPr>
      </w:pPr>
      <w:r>
        <w:rPr>
          <w:b/>
        </w:rPr>
        <w:t>Внимание !  Состав и названия кнопок   выводимых в панели фильтров являются настраиваемым параметром системы. Реальные названия могут изменяться в зависимости от места установки. Уточняйте  в локализованном описании версии.</w:t>
      </w:r>
    </w:p>
    <w:p w:rsidR="00914C19" w:rsidRDefault="00914C19" w:rsidP="00914C19">
      <w:pPr>
        <w:ind w:firstLine="0"/>
        <w:rPr>
          <w:b/>
        </w:rPr>
      </w:pPr>
    </w:p>
    <w:p w:rsidR="00914C19" w:rsidRDefault="00914C19" w:rsidP="00914C19">
      <w:pPr>
        <w:ind w:firstLine="0"/>
      </w:pPr>
      <w:r>
        <w:t xml:space="preserve">Кнопка </w:t>
      </w:r>
      <w:r>
        <w:rPr>
          <w:noProof/>
        </w:rPr>
        <w:drawing>
          <wp:inline distT="0" distB="0" distL="0" distR="0" wp14:anchorId="18E74BBA" wp14:editId="7C50EC58">
            <wp:extent cx="180975" cy="219075"/>
            <wp:effectExtent l="0" t="0" r="9525" b="9525"/>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0975" cy="219075"/>
                    </a:xfrm>
                    <a:prstGeom prst="rect">
                      <a:avLst/>
                    </a:prstGeom>
                    <a:noFill/>
                    <a:ln>
                      <a:noFill/>
                    </a:ln>
                  </pic:spPr>
                </pic:pic>
              </a:graphicData>
            </a:graphic>
          </wp:inline>
        </w:drawing>
      </w:r>
      <w:r>
        <w:t xml:space="preserve">  -  предназначена для удаления   добавленных кнопок фильтров для произвольных аэропортов (см. «Запрос произвольных аэропортов»)</w:t>
      </w:r>
    </w:p>
    <w:p w:rsidR="00914C19" w:rsidRDefault="00914C19" w:rsidP="00914C19">
      <w:pPr>
        <w:ind w:firstLine="0"/>
      </w:pPr>
      <w:r>
        <w:t xml:space="preserve">Кнопка </w:t>
      </w:r>
      <w:r>
        <w:rPr>
          <w:noProof/>
        </w:rPr>
        <w:drawing>
          <wp:inline distT="0" distB="0" distL="0" distR="0" wp14:anchorId="4787DAA3" wp14:editId="41DB83FE">
            <wp:extent cx="209550" cy="209550"/>
            <wp:effectExtent l="0" t="0" r="0" b="0"/>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xml:space="preserve">  - вызывает  окно запроса произвольного аэропорта с  виртуальной клавиатурой</w:t>
      </w:r>
    </w:p>
    <w:p w:rsidR="00914C19" w:rsidRDefault="00914C19" w:rsidP="00914C19">
      <w:pPr>
        <w:rPr>
          <w:b/>
        </w:rPr>
      </w:pPr>
    </w:p>
    <w:p w:rsidR="00914C19" w:rsidRDefault="00914C19" w:rsidP="00914C19">
      <w:pPr>
        <w:pStyle w:val="4"/>
        <w:snapToGrid w:val="0"/>
        <w:rPr>
          <w:lang w:val="ru-RU"/>
        </w:rPr>
      </w:pPr>
      <w:r>
        <w:rPr>
          <w:lang w:val="ru-RU"/>
        </w:rPr>
        <w:t>Панель «Заголовки»</w:t>
      </w:r>
    </w:p>
    <w:p w:rsidR="00914C19" w:rsidRDefault="00914C19" w:rsidP="00914C19">
      <w:r>
        <w:t>Слева расположена вертикальная панель – “Заголовки”</w:t>
      </w:r>
    </w:p>
    <w:p w:rsidR="00914C19" w:rsidRDefault="00914C19" w:rsidP="00914C19">
      <w:r>
        <w:t>В панели в табличном виде представлены метаданные относящиеся к сводкам:</w:t>
      </w:r>
    </w:p>
    <w:p w:rsidR="00914C19" w:rsidRDefault="00914C19" w:rsidP="00914C19">
      <w:r>
        <w:lastRenderedPageBreak/>
        <w:t>- Корешок “Важность” – степень опасности сводки, подкрашенный соответствующим цветом и мигающий в случае настройки на Ознакомление</w:t>
      </w:r>
    </w:p>
    <w:p w:rsidR="00914C19" w:rsidRDefault="00914C19" w:rsidP="00914C19">
      <w:r>
        <w:t>-индекс ИКАО</w:t>
      </w:r>
    </w:p>
    <w:p w:rsidR="00914C19" w:rsidRDefault="00914C19" w:rsidP="00914C19">
      <w:r>
        <w:t>- тип сводки  ( к «будущим» прогнозам добавлен суффикс “-F”)</w:t>
      </w:r>
    </w:p>
    <w:p w:rsidR="00914C19" w:rsidRDefault="00914C19" w:rsidP="00914C19">
      <w:r>
        <w:t>-код сводки</w:t>
      </w:r>
    </w:p>
    <w:p w:rsidR="00914C19" w:rsidRDefault="00914C19" w:rsidP="00914C19">
      <w:r>
        <w:t>-срок сводки (время наблюдения или начала действия)</w:t>
      </w:r>
    </w:p>
    <w:p w:rsidR="00914C19" w:rsidRDefault="00914C19" w:rsidP="00914C19">
      <w:r>
        <w:t>-время поступления сводки</w:t>
      </w:r>
    </w:p>
    <w:p w:rsidR="00914C19" w:rsidRDefault="00914C19" w:rsidP="00914C19">
      <w:r>
        <w:t>-дата поступления сводки</w:t>
      </w:r>
    </w:p>
    <w:p w:rsidR="00914C19" w:rsidRDefault="00914C19" w:rsidP="00914C19">
      <w:r>
        <w:t>-давность сводки - сколько часов, минут, секунд назад сводка поступила в систему</w:t>
      </w:r>
    </w:p>
    <w:p w:rsidR="00914C19" w:rsidRDefault="00914C19" w:rsidP="00914C19">
      <w:r>
        <w:t xml:space="preserve">- истек срок - на сколько сводка просрочена, относительно ожидаемого времени нормального поступления (только для сводок, распространяемых на регулярной основе (METAR, </w:t>
      </w:r>
      <w:r>
        <w:rPr>
          <w:lang w:val="en-US"/>
        </w:rPr>
        <w:t>TAF</w:t>
      </w:r>
      <w:r>
        <w:t xml:space="preserve">, </w:t>
      </w:r>
      <w:r>
        <w:rPr>
          <w:lang w:val="en-US"/>
        </w:rPr>
        <w:t>GAMET</w:t>
      </w:r>
      <w:r>
        <w:t>). При просрочке до 10 мин, поле подкрашивается желтым цветом, более 10 мин – красным.</w:t>
      </w:r>
    </w:p>
    <w:p w:rsidR="00914C19" w:rsidRDefault="00914C19" w:rsidP="00914C19">
      <w:r>
        <w:t xml:space="preserve">-NIL - признак пустой сводки </w:t>
      </w:r>
    </w:p>
    <w:p w:rsidR="00914C19" w:rsidRDefault="00914C19" w:rsidP="00914C19">
      <w:r>
        <w:t>-Отмена -  сводка деактуализирована (отменена) вручную, системным администратором.</w:t>
      </w:r>
    </w:p>
    <w:p w:rsidR="00914C19" w:rsidRDefault="00914C19" w:rsidP="00914C19">
      <w:r>
        <w:t>-История -  вывод в панели текстов нескольких последних сводок   этого типа для этого аэропорта. По умолчанию выводится 6 последних сводок. Поле текстов при этом становится серым. Для отмены вывода Истории – нажмите любое другое поле этой сводки</w:t>
      </w:r>
    </w:p>
    <w:p w:rsidR="00914C19" w:rsidRDefault="00914C19" w:rsidP="00914C19">
      <w:pPr>
        <w:rPr>
          <w:rFonts w:asciiTheme="minorHAnsi" w:eastAsia="Calibri" w:hAnsiTheme="minorHAnsi" w:cs="Courier"/>
          <w:color w:val="000000"/>
          <w:sz w:val="20"/>
          <w:szCs w:val="20"/>
          <w:lang w:eastAsia="en-US"/>
        </w:rPr>
      </w:pPr>
      <w:r>
        <w:t>Глубина запроса истории в ПО «Метеоклиент» настраивается  через страницу настроек</w:t>
      </w:r>
      <w:r>
        <w:rPr>
          <w:rFonts w:asciiTheme="minorHAnsi" w:eastAsia="Calibri" w:hAnsiTheme="minorHAnsi" w:cs="Courier"/>
          <w:color w:val="000000"/>
          <w:sz w:val="20"/>
          <w:szCs w:val="20"/>
          <w:lang w:eastAsia="en-US"/>
        </w:rPr>
        <w:t xml:space="preserve"> </w:t>
      </w:r>
      <w:hyperlink r:id="rId76" w:history="1">
        <w:r>
          <w:rPr>
            <w:rStyle w:val="aa"/>
            <w:rFonts w:asciiTheme="minorHAnsi" w:eastAsia="Calibri" w:hAnsiTheme="minorHAnsi" w:cs="Courier"/>
            <w:sz w:val="20"/>
            <w:szCs w:val="20"/>
            <w:lang w:eastAsia="en-US"/>
          </w:rPr>
          <w:t>http://192.168.100.119/pages_avia/setconfig.php</w:t>
        </w:r>
      </w:hyperlink>
      <w:r>
        <w:rPr>
          <w:rFonts w:asciiTheme="minorHAnsi" w:eastAsia="Calibri" w:hAnsiTheme="minorHAnsi" w:cs="Courier"/>
          <w:color w:val="000000"/>
          <w:sz w:val="20"/>
          <w:szCs w:val="20"/>
          <w:lang w:eastAsia="en-US"/>
        </w:rPr>
        <w:t xml:space="preserve"> , </w:t>
      </w:r>
      <w:r>
        <w:t xml:space="preserve"> параметр </w:t>
      </w:r>
      <w:r>
        <w:rPr>
          <w:rFonts w:asciiTheme="minorHAnsi" w:eastAsia="Calibri" w:hAnsiTheme="minorHAnsi" w:cs="Courier"/>
          <w:b/>
          <w:color w:val="000000"/>
          <w:sz w:val="20"/>
          <w:szCs w:val="20"/>
          <w:lang w:eastAsia="en-US"/>
        </w:rPr>
        <w:t xml:space="preserve">opmet_history_kolvo. </w:t>
      </w:r>
    </w:p>
    <w:p w:rsidR="00914C19" w:rsidRDefault="00914C19" w:rsidP="00914C19">
      <w:r>
        <w:t xml:space="preserve">История формируется  с учетом  т.н. базового типа. Т.е. для сводки типа  SA ( METAR)  , будут выведена также сводки  SP ( SPECI) , если они присутствовали  в заданном диапазоне глубины, и наоборот. Для всех типов прогнозов будут  выводиться также коррективы к ним, и  т.н. «будущие» если они  были. Сводки в истории  отсортированы по  времени поступления в базу данных. Т.е. </w:t>
      </w:r>
      <w:r w:rsidR="00EB1850">
        <w:t>самые</w:t>
      </w:r>
      <w:r>
        <w:t xml:space="preserve"> свежие- вверху. Будущие сводки  имеют синий цвет шрифта так </w:t>
      </w:r>
      <w:r w:rsidR="00EB1850">
        <w:t>же,</w:t>
      </w:r>
      <w:r>
        <w:t xml:space="preserve"> как и в основном окне. В последней ( самой свежей сводке)  желтым цветом  помечены </w:t>
      </w:r>
      <w:r w:rsidR="00EB1850">
        <w:t>группы,</w:t>
      </w:r>
      <w:r>
        <w:t xml:space="preserve"> отсутствовавшие  в предыдущей сводке  или измененные по сравнению с предыдущей сводкой.</w:t>
      </w:r>
    </w:p>
    <w:p w:rsidR="00914C19" w:rsidRDefault="00914C19" w:rsidP="00914C19">
      <w:r>
        <w:t>Внимание</w:t>
      </w:r>
      <w:r w:rsidR="00EB1850">
        <w:t>!</w:t>
      </w:r>
      <w:r>
        <w:t xml:space="preserve">  </w:t>
      </w:r>
      <w:r w:rsidR="00EB1850">
        <w:t>П</w:t>
      </w:r>
      <w:r>
        <w:t xml:space="preserve">росмотр истории  имеет особенности при вызове  нерегулярно поступающих сводок -  </w:t>
      </w:r>
      <w:r>
        <w:rPr>
          <w:lang w:val="en-US"/>
        </w:rPr>
        <w:t>SIGMET</w:t>
      </w:r>
      <w:r>
        <w:t xml:space="preserve">, предупреждений по аэродрому, сводок </w:t>
      </w:r>
      <w:r>
        <w:rPr>
          <w:lang w:val="en-US"/>
        </w:rPr>
        <w:t>WAREP</w:t>
      </w:r>
      <w:r>
        <w:t xml:space="preserve">  и др. Так,  при вызове истории </w:t>
      </w:r>
      <w:r w:rsidR="00EB1850">
        <w:t xml:space="preserve"> , например,</w:t>
      </w:r>
      <w:r>
        <w:t xml:space="preserve"> сводки </w:t>
      </w:r>
      <w:r>
        <w:rPr>
          <w:lang w:val="en-US"/>
        </w:rPr>
        <w:t>SIGMET</w:t>
      </w:r>
      <w:r w:rsidRPr="00914C19">
        <w:t xml:space="preserve"> </w:t>
      </w:r>
      <w:r>
        <w:t xml:space="preserve">  будут  отображены последние  6  сводок  типа  </w:t>
      </w:r>
      <w:r>
        <w:rPr>
          <w:lang w:val="en-US"/>
        </w:rPr>
        <w:t>SIGMET</w:t>
      </w:r>
      <w:r>
        <w:t xml:space="preserve"> для всех типов явлений, в т.ч. и  действующие.</w:t>
      </w:r>
    </w:p>
    <w:p w:rsidR="00914C19" w:rsidRDefault="00914C19" w:rsidP="00914C19"/>
    <w:p w:rsidR="00914C19" w:rsidRDefault="00914C19" w:rsidP="00914C19">
      <w:r>
        <w:t>- Поле два – резервное для дальнейшей настройки</w:t>
      </w:r>
    </w:p>
    <w:p w:rsidR="00914C19" w:rsidRDefault="00914C19" w:rsidP="00914C19">
      <w:r>
        <w:t>- Поле три – резервное для дальнейшей настройки</w:t>
      </w:r>
    </w:p>
    <w:p w:rsidR="00914C19" w:rsidRDefault="00914C19" w:rsidP="00914C19"/>
    <w:p w:rsidR="00914C19" w:rsidRDefault="00914C19" w:rsidP="00914C19">
      <w:r>
        <w:t>Шрифт всех полей , кроме поля “Важность»  у будущих прогнозов имеют синий цвет</w:t>
      </w:r>
    </w:p>
    <w:p w:rsidR="00914C19" w:rsidRDefault="00914C19" w:rsidP="00914C19">
      <w:r>
        <w:t xml:space="preserve">Значок </w:t>
      </w:r>
      <w:r>
        <w:rPr>
          <w:noProof/>
        </w:rPr>
        <w:drawing>
          <wp:inline distT="0" distB="0" distL="0" distR="0" wp14:anchorId="1D638CE1" wp14:editId="0F2052E8">
            <wp:extent cx="285750" cy="238125"/>
            <wp:effectExtent l="0" t="0" r="0" b="9525"/>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5750" cy="238125"/>
                    </a:xfrm>
                    <a:prstGeom prst="rect">
                      <a:avLst/>
                    </a:prstGeom>
                    <a:noFill/>
                    <a:ln>
                      <a:noFill/>
                    </a:ln>
                  </pic:spPr>
                </pic:pic>
              </a:graphicData>
            </a:graphic>
          </wp:inline>
        </w:drawing>
      </w:r>
      <w:r>
        <w:t xml:space="preserve">   позволяет  свертывать-развертывать  панель заголовков. При этом в свернутом виде остаются колонки «Важность», «Индекс» и колонки помеченные в меню настройки значением «Всегда». ( см. ниже)</w:t>
      </w:r>
    </w:p>
    <w:p w:rsidR="00914C19" w:rsidRDefault="00914C19" w:rsidP="00914C19"/>
    <w:p w:rsidR="00914C19" w:rsidRDefault="00914C19" w:rsidP="00914C19"/>
    <w:p w:rsidR="00914C19" w:rsidRDefault="00914C19" w:rsidP="00914C19"/>
    <w:p w:rsidR="00914C19" w:rsidRDefault="00914C19" w:rsidP="00914C19">
      <w:r>
        <w:t xml:space="preserve">Значок  </w:t>
      </w:r>
      <w:r>
        <w:rPr>
          <w:noProof/>
        </w:rPr>
        <w:drawing>
          <wp:inline distT="0" distB="0" distL="0" distR="0" wp14:anchorId="6619467A" wp14:editId="72B19900">
            <wp:extent cx="390525" cy="209550"/>
            <wp:effectExtent l="0" t="0" r="9525" b="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90525" cy="209550"/>
                    </a:xfrm>
                    <a:prstGeom prst="rect">
                      <a:avLst/>
                    </a:prstGeom>
                    <a:noFill/>
                    <a:ln>
                      <a:noFill/>
                    </a:ln>
                  </pic:spPr>
                </pic:pic>
              </a:graphicData>
            </a:graphic>
          </wp:inline>
        </w:drawing>
      </w:r>
      <w:r>
        <w:t xml:space="preserve">   в заголовке панели вызывает меню настройки  отображения-скрытия  колонок  таблицы :</w:t>
      </w:r>
    </w:p>
    <w:p w:rsidR="00914C19" w:rsidRDefault="00914C19" w:rsidP="00914C19">
      <w:pPr>
        <w:keepNext/>
      </w:pPr>
      <w:r>
        <w:rPr>
          <w:noProof/>
        </w:rPr>
        <w:lastRenderedPageBreak/>
        <w:drawing>
          <wp:inline distT="0" distB="0" distL="0" distR="0" wp14:anchorId="2247774F" wp14:editId="2AB8D12A">
            <wp:extent cx="1924050" cy="3000375"/>
            <wp:effectExtent l="0" t="0" r="0" b="9525"/>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924050" cy="3000375"/>
                    </a:xfrm>
                    <a:prstGeom prst="rect">
                      <a:avLst/>
                    </a:prstGeom>
                    <a:noFill/>
                    <a:ln>
                      <a:noFill/>
                    </a:ln>
                  </pic:spPr>
                </pic:pic>
              </a:graphicData>
            </a:graphic>
          </wp:inline>
        </w:drawing>
      </w:r>
    </w:p>
    <w:p w:rsidR="00914C19" w:rsidRDefault="00914C19" w:rsidP="00914C19">
      <w:pPr>
        <w:pStyle w:val="aff1"/>
      </w:pPr>
      <w:r>
        <w:t xml:space="preserve">Рисунок </w:t>
      </w:r>
      <w:fldSimple w:instr=" SEQ Рисунок \* ARABIC ">
        <w:r w:rsidR="002874D3">
          <w:rPr>
            <w:noProof/>
          </w:rPr>
          <w:t>23</w:t>
        </w:r>
      </w:fldSimple>
      <w:r>
        <w:t xml:space="preserve"> Меню настройки панели Заголовки</w:t>
      </w:r>
    </w:p>
    <w:p w:rsidR="00914C19" w:rsidRDefault="00914C19" w:rsidP="00914C19">
      <w:r>
        <w:t>Алгоритм настройки следующий :</w:t>
      </w:r>
    </w:p>
    <w:p w:rsidR="00914C19" w:rsidRDefault="00914C19" w:rsidP="00914C19">
      <w:r>
        <w:t>При  нажатии ЛКМ  по значениям опций они последовательно принимают значения :</w:t>
      </w:r>
    </w:p>
    <w:p w:rsidR="00914C19" w:rsidRDefault="00914C19" w:rsidP="00572706">
      <w:pPr>
        <w:pStyle w:val="a4"/>
        <w:numPr>
          <w:ilvl w:val="0"/>
          <w:numId w:val="8"/>
        </w:numPr>
      </w:pPr>
      <w:r>
        <w:t>НЕТ</w:t>
      </w:r>
    </w:p>
    <w:p w:rsidR="00914C19" w:rsidRDefault="00914C19" w:rsidP="00572706">
      <w:pPr>
        <w:pStyle w:val="a4"/>
        <w:numPr>
          <w:ilvl w:val="0"/>
          <w:numId w:val="8"/>
        </w:numPr>
      </w:pPr>
      <w:r>
        <w:t>ДА</w:t>
      </w:r>
    </w:p>
    <w:p w:rsidR="00914C19" w:rsidRDefault="00914C19" w:rsidP="00572706">
      <w:pPr>
        <w:pStyle w:val="a4"/>
        <w:numPr>
          <w:ilvl w:val="0"/>
          <w:numId w:val="8"/>
        </w:numPr>
      </w:pPr>
      <w:r>
        <w:t>ВСЕГДА</w:t>
      </w:r>
    </w:p>
    <w:p w:rsidR="00914C19" w:rsidRDefault="00914C19" w:rsidP="00914C19">
      <w:pPr>
        <w:pStyle w:val="a4"/>
        <w:ind w:left="1599" w:firstLine="0"/>
      </w:pPr>
    </w:p>
    <w:p w:rsidR="00914C19" w:rsidRDefault="00914C19" w:rsidP="00914C19">
      <w:pPr>
        <w:pStyle w:val="a4"/>
        <w:ind w:left="1599" w:firstLine="0"/>
      </w:pPr>
      <w:r>
        <w:t>Смысл значений опций следующий :</w:t>
      </w:r>
    </w:p>
    <w:p w:rsidR="00914C19" w:rsidRDefault="00914C19" w:rsidP="00914C19">
      <w:pPr>
        <w:pStyle w:val="a4"/>
        <w:ind w:left="1599" w:firstLine="0"/>
      </w:pPr>
      <w:r>
        <w:t>"нет"  -  столбец не отображается. Есть возможность изменить статус.</w:t>
      </w:r>
    </w:p>
    <w:p w:rsidR="00914C19" w:rsidRDefault="00914C19" w:rsidP="00914C19">
      <w:pPr>
        <w:pStyle w:val="a4"/>
        <w:ind w:left="1599" w:firstLine="0"/>
      </w:pPr>
      <w:r>
        <w:t xml:space="preserve"> </w:t>
      </w:r>
    </w:p>
    <w:p w:rsidR="00914C19" w:rsidRDefault="00914C19" w:rsidP="00914C19">
      <w:pPr>
        <w:pStyle w:val="a4"/>
        <w:ind w:left="1599" w:firstLine="0"/>
      </w:pPr>
      <w:r>
        <w:t>"да"   -   столбец отображается, но при  свертывании панели  убирается. Есть возможность изменить статус.</w:t>
      </w:r>
    </w:p>
    <w:p w:rsidR="00914C19" w:rsidRDefault="00914C19" w:rsidP="00914C19">
      <w:pPr>
        <w:pStyle w:val="a4"/>
        <w:ind w:left="1599" w:firstLine="0"/>
      </w:pPr>
      <w:r>
        <w:t xml:space="preserve"> </w:t>
      </w:r>
    </w:p>
    <w:p w:rsidR="00914C19" w:rsidRDefault="00914C19" w:rsidP="00914C19">
      <w:pPr>
        <w:pStyle w:val="a4"/>
        <w:ind w:left="1599" w:firstLine="0"/>
      </w:pPr>
      <w:r>
        <w:t>"Всегда" -  столбец отображается всегда, даже при свернутой панели. Есть возможность изменить статус.</w:t>
      </w:r>
    </w:p>
    <w:p w:rsidR="00914C19" w:rsidRDefault="00914C19" w:rsidP="00914C19">
      <w:pPr>
        <w:pStyle w:val="a4"/>
        <w:ind w:left="1599" w:firstLine="0"/>
      </w:pPr>
      <w:r>
        <w:t xml:space="preserve"> </w:t>
      </w:r>
    </w:p>
    <w:p w:rsidR="00914C19" w:rsidRDefault="00914C19" w:rsidP="00914C19">
      <w:pPr>
        <w:pStyle w:val="a4"/>
        <w:ind w:left="1599" w:firstLine="0"/>
      </w:pPr>
      <w:r>
        <w:t>"Всегда"(неактивное) -  столбец отображается всегда, даже при свернутой панели . НЕТ  возможности изменить статус.</w:t>
      </w:r>
    </w:p>
    <w:p w:rsidR="00914C19" w:rsidRDefault="00914C19" w:rsidP="00914C19">
      <w:pPr>
        <w:pStyle w:val="a4"/>
        <w:ind w:left="1599" w:firstLine="0"/>
      </w:pPr>
    </w:p>
    <w:p w:rsidR="00914C19" w:rsidRDefault="00914C19" w:rsidP="00914C19">
      <w:pPr>
        <w:pStyle w:val="a4"/>
        <w:ind w:left="1599" w:firstLine="0"/>
      </w:pPr>
      <w:r>
        <w:t>Столбцы  «Важность» и «Индекс»  имеют неизменяемое  значение «Всегда».</w:t>
      </w:r>
    </w:p>
    <w:p w:rsidR="00914C19" w:rsidRDefault="00914C19" w:rsidP="00914C19">
      <w:pPr>
        <w:pStyle w:val="a4"/>
        <w:ind w:left="1599" w:firstLine="0"/>
      </w:pPr>
    </w:p>
    <w:p w:rsidR="00914C19" w:rsidRDefault="00914C19" w:rsidP="00914C19"/>
    <w:p w:rsidR="00914C19" w:rsidRDefault="00914C19" w:rsidP="00914C19">
      <w:pPr>
        <w:pStyle w:val="4"/>
        <w:snapToGrid w:val="0"/>
      </w:pPr>
      <w:r>
        <w:t>Панель «Тексты сводок»</w:t>
      </w:r>
    </w:p>
    <w:p w:rsidR="00914C19" w:rsidRDefault="00914C19" w:rsidP="00914C19"/>
    <w:p w:rsidR="00914C19" w:rsidRDefault="00914C19" w:rsidP="00914C19">
      <w:r>
        <w:t xml:space="preserve">Справа расположена область, предназначенная для отображения текстов сводок в различных режимах  </w:t>
      </w:r>
    </w:p>
    <w:p w:rsidR="00914C19" w:rsidRDefault="00914C19" w:rsidP="00914C19">
      <w:pPr>
        <w:tabs>
          <w:tab w:val="left" w:pos="1418"/>
        </w:tabs>
        <w:autoSpaceDE w:val="0"/>
        <w:autoSpaceDN w:val="0"/>
        <w:adjustRightInd w:val="0"/>
        <w:spacing w:beforeLines="120" w:before="288" w:afterLines="120" w:after="288"/>
        <w:ind w:firstLine="709"/>
        <w:contextualSpacing/>
        <w:rPr>
          <w:color w:val="000000"/>
        </w:rPr>
      </w:pPr>
      <w:r>
        <w:rPr>
          <w:color w:val="000000"/>
        </w:rPr>
        <w:t>При навигации курсором по левой части – в правой части отображаются тексты соответствующих сводок.</w:t>
      </w:r>
    </w:p>
    <w:p w:rsidR="00914C19" w:rsidRDefault="00914C19" w:rsidP="00914C19">
      <w:pPr>
        <w:tabs>
          <w:tab w:val="left" w:pos="1418"/>
        </w:tabs>
        <w:autoSpaceDE w:val="0"/>
        <w:autoSpaceDN w:val="0"/>
        <w:adjustRightInd w:val="0"/>
        <w:spacing w:beforeLines="120" w:before="288" w:afterLines="120" w:after="288"/>
        <w:ind w:firstLine="709"/>
        <w:contextualSpacing/>
        <w:rPr>
          <w:color w:val="000000"/>
        </w:rPr>
      </w:pPr>
      <w:r>
        <w:rPr>
          <w:color w:val="000000"/>
        </w:rPr>
        <w:t>Кнопки в заголовке правой части окна позволяют выполнять следующие действия:</w:t>
      </w:r>
    </w:p>
    <w:p w:rsidR="00914C19" w:rsidRDefault="00914C19" w:rsidP="00914C19">
      <w:pPr>
        <w:tabs>
          <w:tab w:val="left" w:pos="1418"/>
        </w:tabs>
        <w:autoSpaceDE w:val="0"/>
        <w:autoSpaceDN w:val="0"/>
        <w:adjustRightInd w:val="0"/>
        <w:spacing w:beforeLines="120" w:before="288" w:afterLines="120" w:after="288"/>
        <w:ind w:firstLine="709"/>
        <w:contextualSpacing/>
        <w:rPr>
          <w:color w:val="000000"/>
        </w:rPr>
      </w:pPr>
      <w:r>
        <w:rPr>
          <w:noProof/>
          <w:color w:val="000000"/>
        </w:rPr>
        <w:drawing>
          <wp:inline distT="0" distB="0" distL="0" distR="0" wp14:anchorId="0F3D0C55" wp14:editId="340EC4B7">
            <wp:extent cx="685800" cy="381000"/>
            <wp:effectExtent l="0" t="0" r="0"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85800" cy="381000"/>
                    </a:xfrm>
                    <a:prstGeom prst="rect">
                      <a:avLst/>
                    </a:prstGeom>
                    <a:noFill/>
                    <a:ln>
                      <a:noFill/>
                    </a:ln>
                  </pic:spPr>
                </pic:pic>
              </a:graphicData>
            </a:graphic>
          </wp:inline>
        </w:drawing>
      </w:r>
      <w:r>
        <w:rPr>
          <w:color w:val="000000"/>
        </w:rPr>
        <w:t xml:space="preserve"> - при вводе индекса ИКАО выполняется поиск и отображение всей имеющейся информации для этого аэропорта. В панели фильтра «Аэропорты» при этом появляется дополнительная кнопка для этого индекса.</w:t>
      </w:r>
    </w:p>
    <w:p w:rsidR="00914C19" w:rsidRDefault="00914C19" w:rsidP="00914C19">
      <w:pPr>
        <w:tabs>
          <w:tab w:val="left" w:pos="1418"/>
        </w:tabs>
        <w:autoSpaceDE w:val="0"/>
        <w:autoSpaceDN w:val="0"/>
        <w:adjustRightInd w:val="0"/>
        <w:spacing w:beforeLines="120" w:before="288" w:afterLines="120" w:after="288"/>
        <w:ind w:firstLine="709"/>
        <w:contextualSpacing/>
        <w:rPr>
          <w:color w:val="000000"/>
        </w:rPr>
      </w:pPr>
      <w:r>
        <w:rPr>
          <w:noProof/>
        </w:rPr>
        <w:drawing>
          <wp:inline distT="0" distB="0" distL="0" distR="0" wp14:anchorId="359D5DEC" wp14:editId="7128FE79">
            <wp:extent cx="209550" cy="180975"/>
            <wp:effectExtent l="0" t="0" r="0" b="9525"/>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Pr>
          <w:color w:val="000000"/>
        </w:rPr>
        <w:t xml:space="preserve"> - отображение сводок с географической привязкой на фоне геоподложки. Для окон, в которых сводки не могут быть привязаны к геоподложке – может отсутствовать. (Работу с </w:t>
      </w:r>
      <w:r>
        <w:rPr>
          <w:color w:val="000000"/>
        </w:rPr>
        <w:lastRenderedPageBreak/>
        <w:t xml:space="preserve">геоподложкой см. соответствующий раздел.). Наличие возможности работы с геоподложкой зависит от комплектации поставки. </w:t>
      </w:r>
    </w:p>
    <w:p w:rsidR="00914C19" w:rsidRDefault="00914C19" w:rsidP="00914C19">
      <w:pPr>
        <w:tabs>
          <w:tab w:val="left" w:pos="1418"/>
        </w:tabs>
        <w:autoSpaceDE w:val="0"/>
        <w:autoSpaceDN w:val="0"/>
        <w:adjustRightInd w:val="0"/>
        <w:spacing w:beforeLines="120" w:before="288" w:afterLines="120" w:after="288"/>
        <w:ind w:firstLine="709"/>
        <w:contextualSpacing/>
        <w:rPr>
          <w:color w:val="000000"/>
        </w:rPr>
      </w:pPr>
      <w:r>
        <w:rPr>
          <w:noProof/>
          <w:color w:val="000000"/>
        </w:rPr>
        <w:drawing>
          <wp:inline distT="0" distB="0" distL="0" distR="0" wp14:anchorId="4CB75CB2" wp14:editId="316BF281">
            <wp:extent cx="200025" cy="228600"/>
            <wp:effectExtent l="0" t="0" r="9525" b="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00025" cy="228600"/>
                    </a:xfrm>
                    <a:prstGeom prst="rect">
                      <a:avLst/>
                    </a:prstGeom>
                    <a:noFill/>
                    <a:ln>
                      <a:noFill/>
                    </a:ln>
                  </pic:spPr>
                </pic:pic>
              </a:graphicData>
            </a:graphic>
          </wp:inline>
        </w:drawing>
      </w:r>
      <w:r>
        <w:rPr>
          <w:color w:val="000000"/>
        </w:rPr>
        <w:t xml:space="preserve"> - при нажатии кнопки, внизу текста сводки появляется ее декодированный текст (см. Рис11). Только для сводок TAF, METAR. Декодированный текст имеет вспомогательный статус. Официальным текстом является сводка в исходной кодовой форме. Наличие декодирования зависит от комплектации поставки.</w:t>
      </w:r>
    </w:p>
    <w:p w:rsidR="00914C19" w:rsidRDefault="00914C19" w:rsidP="00914C19">
      <w:pPr>
        <w:tabs>
          <w:tab w:val="left" w:pos="1418"/>
        </w:tabs>
        <w:autoSpaceDE w:val="0"/>
        <w:autoSpaceDN w:val="0"/>
        <w:adjustRightInd w:val="0"/>
        <w:spacing w:beforeLines="120" w:before="288" w:afterLines="120" w:after="288"/>
        <w:ind w:firstLine="709"/>
        <w:contextualSpacing/>
        <w:rPr>
          <w:color w:val="000000"/>
        </w:rPr>
      </w:pPr>
      <w:r>
        <w:rPr>
          <w:noProof/>
          <w:color w:val="000000"/>
        </w:rPr>
        <w:drawing>
          <wp:inline distT="0" distB="0" distL="0" distR="0" wp14:anchorId="1543108A" wp14:editId="48DE3129">
            <wp:extent cx="200025" cy="247650"/>
            <wp:effectExtent l="0" t="0" r="9525" b="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00025" cy="247650"/>
                    </a:xfrm>
                    <a:prstGeom prst="rect">
                      <a:avLst/>
                    </a:prstGeom>
                    <a:noFill/>
                    <a:ln>
                      <a:noFill/>
                    </a:ln>
                  </pic:spPr>
                </pic:pic>
              </a:graphicData>
            </a:graphic>
          </wp:inline>
        </w:drawing>
      </w:r>
      <w:r>
        <w:rPr>
          <w:color w:val="000000"/>
        </w:rPr>
        <w:t xml:space="preserve"> - копирует идентификатор и текст сводки в блокнот в режиме добавления к ранее добавленным в блокнот текстам и открывает блокнот. Внимание! добавленный текст – в конце страницы, и используйте скроллинг!</w:t>
      </w:r>
    </w:p>
    <w:p w:rsidR="00914C19" w:rsidRDefault="00914C19" w:rsidP="00914C19">
      <w:pPr>
        <w:tabs>
          <w:tab w:val="left" w:pos="1418"/>
        </w:tabs>
        <w:autoSpaceDE w:val="0"/>
        <w:autoSpaceDN w:val="0"/>
        <w:adjustRightInd w:val="0"/>
        <w:spacing w:beforeLines="120" w:before="288" w:afterLines="120" w:after="288"/>
        <w:ind w:firstLine="709"/>
        <w:contextualSpacing/>
        <w:rPr>
          <w:color w:val="000000"/>
        </w:rPr>
      </w:pPr>
      <w:r>
        <w:rPr>
          <w:noProof/>
        </w:rPr>
        <w:drawing>
          <wp:inline distT="0" distB="0" distL="0" distR="0" wp14:anchorId="0F10C01F" wp14:editId="10A73104">
            <wp:extent cx="209550" cy="161925"/>
            <wp:effectExtent l="0" t="0" r="0" b="9525"/>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09550" cy="161925"/>
                    </a:xfrm>
                    <a:prstGeom prst="rect">
                      <a:avLst/>
                    </a:prstGeom>
                    <a:noFill/>
                    <a:ln>
                      <a:noFill/>
                    </a:ln>
                  </pic:spPr>
                </pic:pic>
              </a:graphicData>
            </a:graphic>
          </wp:inline>
        </w:drawing>
      </w:r>
      <w:r>
        <w:rPr>
          <w:color w:val="000000"/>
        </w:rPr>
        <w:t xml:space="preserve">- открывает блокнот . Также блокнот </w:t>
      </w:r>
      <w:r w:rsidR="00EB1850">
        <w:rPr>
          <w:color w:val="000000"/>
        </w:rPr>
        <w:t>можно открыть,</w:t>
      </w:r>
      <w:r>
        <w:rPr>
          <w:color w:val="000000"/>
        </w:rPr>
        <w:t xml:space="preserve"> нажав специальную кнопку «Блокнот» в субпанели  фильтра «Аэропорты»</w:t>
      </w:r>
    </w:p>
    <w:p w:rsidR="00914C19" w:rsidRDefault="00914C19" w:rsidP="00914C19">
      <w:pPr>
        <w:tabs>
          <w:tab w:val="left" w:pos="1418"/>
        </w:tabs>
        <w:autoSpaceDE w:val="0"/>
        <w:autoSpaceDN w:val="0"/>
        <w:adjustRightInd w:val="0"/>
        <w:spacing w:beforeLines="120" w:before="288" w:afterLines="120" w:after="288"/>
        <w:ind w:firstLine="709"/>
        <w:contextualSpacing/>
        <w:rPr>
          <w:color w:val="000000"/>
        </w:rPr>
      </w:pPr>
      <w:r>
        <w:rPr>
          <w:noProof/>
          <w:color w:val="000000"/>
        </w:rPr>
        <w:drawing>
          <wp:inline distT="0" distB="0" distL="0" distR="0" wp14:anchorId="7910326D" wp14:editId="7D6B86D7">
            <wp:extent cx="161925" cy="200025"/>
            <wp:effectExtent l="0" t="0" r="9525" b="9525"/>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61925" cy="200025"/>
                    </a:xfrm>
                    <a:prstGeom prst="rect">
                      <a:avLst/>
                    </a:prstGeom>
                    <a:noFill/>
                    <a:ln>
                      <a:noFill/>
                    </a:ln>
                  </pic:spPr>
                </pic:pic>
              </a:graphicData>
            </a:graphic>
          </wp:inline>
        </w:drawing>
      </w:r>
      <w:r>
        <w:rPr>
          <w:color w:val="000000"/>
        </w:rPr>
        <w:t>- увеличить шрифт сводок</w:t>
      </w:r>
    </w:p>
    <w:p w:rsidR="00914C19" w:rsidRDefault="00914C19" w:rsidP="00914C19">
      <w:pPr>
        <w:tabs>
          <w:tab w:val="left" w:pos="1418"/>
        </w:tabs>
        <w:autoSpaceDE w:val="0"/>
        <w:autoSpaceDN w:val="0"/>
        <w:adjustRightInd w:val="0"/>
        <w:spacing w:beforeLines="120" w:before="288" w:afterLines="120" w:after="288"/>
        <w:ind w:firstLine="709"/>
        <w:contextualSpacing/>
        <w:rPr>
          <w:color w:val="000000"/>
        </w:rPr>
      </w:pPr>
    </w:p>
    <w:p w:rsidR="00914C19" w:rsidRDefault="00914C19" w:rsidP="00572706">
      <w:pPr>
        <w:pStyle w:val="a4"/>
        <w:numPr>
          <w:ilvl w:val="0"/>
          <w:numId w:val="9"/>
        </w:numPr>
        <w:tabs>
          <w:tab w:val="left" w:pos="1418"/>
        </w:tabs>
        <w:autoSpaceDE w:val="0"/>
        <w:autoSpaceDN w:val="0"/>
        <w:adjustRightInd w:val="0"/>
        <w:spacing w:beforeLines="120" w:before="288" w:afterLines="120" w:after="288"/>
        <w:ind w:left="1440"/>
        <w:rPr>
          <w:color w:val="000000"/>
        </w:rPr>
      </w:pPr>
      <w:r>
        <w:rPr>
          <w:color w:val="000000"/>
        </w:rPr>
        <w:t>-уменьшить шрифт правой части</w:t>
      </w:r>
    </w:p>
    <w:p w:rsidR="00914C19" w:rsidRDefault="00914C19" w:rsidP="00572706">
      <w:pPr>
        <w:pStyle w:val="a4"/>
        <w:numPr>
          <w:ilvl w:val="0"/>
          <w:numId w:val="10"/>
        </w:numPr>
        <w:tabs>
          <w:tab w:val="left" w:pos="1418"/>
        </w:tabs>
        <w:autoSpaceDE w:val="0"/>
        <w:autoSpaceDN w:val="0"/>
        <w:adjustRightInd w:val="0"/>
        <w:spacing w:beforeLines="120" w:before="288" w:afterLines="120" w:after="288"/>
        <w:ind w:left="1440"/>
        <w:rPr>
          <w:color w:val="000000"/>
        </w:rPr>
      </w:pPr>
      <w:r>
        <w:rPr>
          <w:color w:val="000000"/>
        </w:rPr>
        <w:t xml:space="preserve">-сделать шрифт сводок жирным/обычным </w:t>
      </w:r>
    </w:p>
    <w:p w:rsidR="00914C19" w:rsidRDefault="00914C19" w:rsidP="00572706">
      <w:pPr>
        <w:pStyle w:val="a4"/>
        <w:numPr>
          <w:ilvl w:val="0"/>
          <w:numId w:val="11"/>
        </w:numPr>
        <w:tabs>
          <w:tab w:val="left" w:pos="1418"/>
        </w:tabs>
        <w:autoSpaceDE w:val="0"/>
        <w:autoSpaceDN w:val="0"/>
        <w:adjustRightInd w:val="0"/>
        <w:spacing w:beforeLines="120" w:before="288" w:afterLines="120" w:after="288"/>
        <w:ind w:left="1440"/>
        <w:rPr>
          <w:color w:val="000000"/>
        </w:rPr>
      </w:pPr>
      <w:r>
        <w:rPr>
          <w:color w:val="000000"/>
        </w:rPr>
        <w:t>- отображать в правой части только выбранную сводку (избирательный режим) или все сводки, подсвечивая выбранную (режим «лента»)</w:t>
      </w:r>
    </w:p>
    <w:p w:rsidR="00914C19" w:rsidRDefault="00914C19" w:rsidP="00572706">
      <w:pPr>
        <w:pStyle w:val="a4"/>
        <w:numPr>
          <w:ilvl w:val="0"/>
          <w:numId w:val="12"/>
        </w:numPr>
        <w:tabs>
          <w:tab w:val="left" w:pos="1418"/>
        </w:tabs>
        <w:autoSpaceDE w:val="0"/>
        <w:autoSpaceDN w:val="0"/>
        <w:adjustRightInd w:val="0"/>
        <w:spacing w:beforeLines="120" w:before="288" w:afterLines="120" w:after="288"/>
        <w:ind w:left="1440"/>
        <w:rPr>
          <w:color w:val="000000"/>
        </w:rPr>
      </w:pPr>
      <w:r>
        <w:rPr>
          <w:color w:val="000000"/>
        </w:rPr>
        <w:t xml:space="preserve">- выполнить внеочередной запрос данных (обновить информацию) </w:t>
      </w:r>
    </w:p>
    <w:p w:rsidR="00914C19" w:rsidRDefault="00914C19" w:rsidP="00914C19">
      <w:pPr>
        <w:tabs>
          <w:tab w:val="left" w:pos="1418"/>
        </w:tabs>
        <w:autoSpaceDE w:val="0"/>
        <w:autoSpaceDN w:val="0"/>
        <w:adjustRightInd w:val="0"/>
        <w:spacing w:beforeLines="120" w:before="288" w:afterLines="120" w:after="288"/>
        <w:rPr>
          <w:color w:val="000000"/>
        </w:rPr>
      </w:pPr>
    </w:p>
    <w:p w:rsidR="00914C19" w:rsidRDefault="00914C19" w:rsidP="00914C19">
      <w:pPr>
        <w:keepNext/>
        <w:tabs>
          <w:tab w:val="left" w:pos="1418"/>
        </w:tabs>
        <w:autoSpaceDE w:val="0"/>
        <w:autoSpaceDN w:val="0"/>
        <w:adjustRightInd w:val="0"/>
        <w:spacing w:beforeLines="120" w:before="288" w:afterLines="120" w:after="288"/>
        <w:ind w:firstLine="142"/>
      </w:pPr>
      <w:r>
        <w:rPr>
          <w:noProof/>
          <w:color w:val="000000"/>
        </w:rPr>
        <w:drawing>
          <wp:inline distT="0" distB="0" distL="0" distR="0" wp14:anchorId="2120E111" wp14:editId="0566FF81">
            <wp:extent cx="6029325" cy="1438275"/>
            <wp:effectExtent l="0" t="0" r="9525" b="9525"/>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29325" cy="1438275"/>
                    </a:xfrm>
                    <a:prstGeom prst="rect">
                      <a:avLst/>
                    </a:prstGeom>
                    <a:noFill/>
                    <a:ln>
                      <a:noFill/>
                    </a:ln>
                  </pic:spPr>
                </pic:pic>
              </a:graphicData>
            </a:graphic>
          </wp:inline>
        </w:drawing>
      </w:r>
    </w:p>
    <w:p w:rsidR="00914C19" w:rsidRDefault="00914C19" w:rsidP="00914C19">
      <w:pPr>
        <w:pStyle w:val="aff1"/>
      </w:pPr>
      <w:r>
        <w:t xml:space="preserve">Рисунок </w:t>
      </w:r>
      <w:fldSimple w:instr=" SEQ Рисунок \* ARABIC ">
        <w:r w:rsidR="002874D3">
          <w:rPr>
            <w:noProof/>
          </w:rPr>
          <w:t>24</w:t>
        </w:r>
      </w:fldSimple>
      <w:r>
        <w:t xml:space="preserve"> Декодирование текстов сводок</w:t>
      </w:r>
    </w:p>
    <w:p w:rsidR="00914C19" w:rsidRDefault="00914C19" w:rsidP="00914C19"/>
    <w:p w:rsidR="00914C19" w:rsidRDefault="00914C19" w:rsidP="00914C19">
      <w:pPr>
        <w:pStyle w:val="4"/>
        <w:snapToGrid w:val="0"/>
      </w:pPr>
      <w:r>
        <w:t>Запрос данных по произвольному аэропорту</w:t>
      </w:r>
    </w:p>
    <w:p w:rsidR="00914C19" w:rsidRDefault="00914C19" w:rsidP="00914C19">
      <w:pPr>
        <w:rPr>
          <w:lang w:val="en-US"/>
        </w:rPr>
      </w:pPr>
    </w:p>
    <w:p w:rsidR="00914C19" w:rsidRDefault="00914C19" w:rsidP="00914C19">
      <w:r>
        <w:t>Имеется возможность запроса данных по любому аэропорту , имеющемуся в БД ( как правило все северное полушарие).</w:t>
      </w:r>
    </w:p>
    <w:p w:rsidR="00914C19" w:rsidRDefault="00914C19" w:rsidP="00914C19"/>
    <w:p w:rsidR="00914C19" w:rsidRDefault="00914C19" w:rsidP="00914C19">
      <w:r>
        <w:t>Для этого в  окно  «Экспресс запрос»  необходимо  ввести  индекс ИКАО  нужного аэропорта на латинском регистре.</w:t>
      </w:r>
    </w:p>
    <w:p w:rsidR="00914C19" w:rsidRDefault="00914C19" w:rsidP="00914C19">
      <w:pPr>
        <w:keepNext/>
        <w:ind w:firstLine="0"/>
      </w:pPr>
      <w:r>
        <w:rPr>
          <w:noProof/>
        </w:rPr>
        <w:lastRenderedPageBreak/>
        <w:drawing>
          <wp:inline distT="0" distB="0" distL="0" distR="0" wp14:anchorId="5B649F6D" wp14:editId="3E44EED7">
            <wp:extent cx="6600825" cy="3724275"/>
            <wp:effectExtent l="0" t="0" r="9525" b="9525"/>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600825" cy="3724275"/>
                    </a:xfrm>
                    <a:prstGeom prst="rect">
                      <a:avLst/>
                    </a:prstGeom>
                    <a:noFill/>
                    <a:ln>
                      <a:noFill/>
                    </a:ln>
                  </pic:spPr>
                </pic:pic>
              </a:graphicData>
            </a:graphic>
          </wp:inline>
        </w:drawing>
      </w:r>
    </w:p>
    <w:p w:rsidR="00914C19" w:rsidRDefault="00914C19" w:rsidP="00914C19">
      <w:pPr>
        <w:pStyle w:val="aff1"/>
      </w:pPr>
      <w:r>
        <w:t xml:space="preserve">Рисунок </w:t>
      </w:r>
      <w:fldSimple w:instr=" SEQ Рисунок \* ARABIC ">
        <w:r w:rsidR="002874D3">
          <w:rPr>
            <w:noProof/>
          </w:rPr>
          <w:t>25</w:t>
        </w:r>
      </w:fldSimple>
      <w:r>
        <w:t xml:space="preserve"> Экспресс запрос произвольного аэропорта</w:t>
      </w:r>
    </w:p>
    <w:p w:rsidR="00914C19" w:rsidRDefault="00914C19" w:rsidP="00914C19">
      <w:pPr>
        <w:ind w:firstLine="0"/>
      </w:pPr>
    </w:p>
    <w:p w:rsidR="00914C19" w:rsidRDefault="00914C19" w:rsidP="00914C19">
      <w:pPr>
        <w:ind w:firstLine="0"/>
      </w:pPr>
    </w:p>
    <w:p w:rsidR="00914C19" w:rsidRDefault="00914C19" w:rsidP="00914C19">
      <w:r>
        <w:t>При наличии какой-либо информации  она появится  в  панелях «Заголовки»  и  «Тексты сводок».</w:t>
      </w:r>
    </w:p>
    <w:p w:rsidR="00914C19" w:rsidRDefault="00914C19" w:rsidP="00914C19">
      <w:r>
        <w:t>Также в панели «Фильтры по аэропортам» появится кнопка с соответствующим  индексом.</w:t>
      </w:r>
    </w:p>
    <w:p w:rsidR="00914C19" w:rsidRDefault="00914C19" w:rsidP="00914C19">
      <w:r>
        <w:t>Теперь  информация по этому аэропорту будет  запрашиваться и обновляться автоматически.</w:t>
      </w:r>
    </w:p>
    <w:p w:rsidR="00914C19" w:rsidRDefault="00914C19" w:rsidP="00914C19">
      <w:r>
        <w:t>При отсутствии  запрошенных данных в БД , в панели заголовков выводится надпись «нет сводок для отображения».</w:t>
      </w:r>
    </w:p>
    <w:p w:rsidR="00914C19" w:rsidRDefault="00914C19" w:rsidP="00914C19">
      <w:r>
        <w:t xml:space="preserve">После  того как информация по данному аэропорту   становится не нужна – кнопку можно удалить , нажатием кнопки с пиктограммой  </w:t>
      </w:r>
      <w:r>
        <w:rPr>
          <w:noProof/>
        </w:rPr>
        <w:drawing>
          <wp:inline distT="0" distB="0" distL="0" distR="0" wp14:anchorId="758B8A90" wp14:editId="054FBC10">
            <wp:extent cx="180975" cy="219075"/>
            <wp:effectExtent l="0" t="0" r="9525" b="9525"/>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0975" cy="219075"/>
                    </a:xfrm>
                    <a:prstGeom prst="rect">
                      <a:avLst/>
                    </a:prstGeom>
                    <a:noFill/>
                    <a:ln>
                      <a:noFill/>
                    </a:ln>
                  </pic:spPr>
                </pic:pic>
              </a:graphicData>
            </a:graphic>
          </wp:inline>
        </w:drawing>
      </w:r>
      <w:r>
        <w:t>.</w:t>
      </w:r>
    </w:p>
    <w:p w:rsidR="00914C19" w:rsidRDefault="00914C19" w:rsidP="00914C19">
      <w:r>
        <w:t xml:space="preserve">Имеется возможность добавления  произвольного количества аэропортов ( в разумных пределах). Кнопки  фильтров по ним появятся автоматически. </w:t>
      </w:r>
    </w:p>
    <w:p w:rsidR="00914C19" w:rsidRDefault="00914C19" w:rsidP="00914C19"/>
    <w:p w:rsidR="00914C19" w:rsidRDefault="00914C19" w:rsidP="00914C19">
      <w:pPr>
        <w:ind w:firstLine="0"/>
      </w:pPr>
      <w:r>
        <w:t xml:space="preserve">Кнопка </w:t>
      </w:r>
      <w:r>
        <w:rPr>
          <w:noProof/>
        </w:rPr>
        <w:drawing>
          <wp:inline distT="0" distB="0" distL="0" distR="0" wp14:anchorId="5EEE6E21" wp14:editId="7C03CA4A">
            <wp:extent cx="209550" cy="209550"/>
            <wp:effectExtent l="0" t="0" r="0" b="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xml:space="preserve">  - вызывает  другой вариант произвольного запроса-   окно запроса произвольного аэропорта с  виртуальной клавиатурой.</w:t>
      </w:r>
    </w:p>
    <w:p w:rsidR="00914C19" w:rsidRDefault="00914C19" w:rsidP="00914C19">
      <w:pPr>
        <w:ind w:firstLine="0"/>
      </w:pPr>
      <w:r>
        <w:t xml:space="preserve">В остальном  работает также. </w:t>
      </w:r>
    </w:p>
    <w:p w:rsidR="00914C19" w:rsidRDefault="00914C19" w:rsidP="00914C19">
      <w:pPr>
        <w:keepNext/>
        <w:ind w:firstLine="0"/>
      </w:pPr>
      <w:r>
        <w:rPr>
          <w:noProof/>
        </w:rPr>
        <w:lastRenderedPageBreak/>
        <w:drawing>
          <wp:inline distT="0" distB="0" distL="0" distR="0" wp14:anchorId="38748513" wp14:editId="6921FE0B">
            <wp:extent cx="6600825" cy="3667125"/>
            <wp:effectExtent l="0" t="0" r="9525" b="9525"/>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600825" cy="3667125"/>
                    </a:xfrm>
                    <a:prstGeom prst="rect">
                      <a:avLst/>
                    </a:prstGeom>
                    <a:noFill/>
                    <a:ln>
                      <a:noFill/>
                    </a:ln>
                  </pic:spPr>
                </pic:pic>
              </a:graphicData>
            </a:graphic>
          </wp:inline>
        </w:drawing>
      </w:r>
    </w:p>
    <w:p w:rsidR="00914C19" w:rsidRDefault="00914C19" w:rsidP="00914C19">
      <w:pPr>
        <w:pStyle w:val="aff1"/>
      </w:pPr>
      <w:r>
        <w:t xml:space="preserve">Рисунок </w:t>
      </w:r>
      <w:fldSimple w:instr=" SEQ Рисунок \* ARABIC ">
        <w:r w:rsidR="002874D3">
          <w:rPr>
            <w:noProof/>
          </w:rPr>
          <w:t>26</w:t>
        </w:r>
      </w:fldSimple>
      <w:r>
        <w:t xml:space="preserve">  Окно запроса с виртуальной клавиатурой</w:t>
      </w:r>
    </w:p>
    <w:p w:rsidR="00914C19" w:rsidRDefault="00914C19" w:rsidP="00914C19">
      <w:pPr>
        <w:ind w:firstLine="0"/>
      </w:pPr>
    </w:p>
    <w:p w:rsidR="00914C19" w:rsidRDefault="00914C19" w:rsidP="00914C19">
      <w:pPr>
        <w:ind w:firstLine="0"/>
      </w:pPr>
    </w:p>
    <w:p w:rsidR="00914C19" w:rsidRDefault="00914C19" w:rsidP="00914C19">
      <w:pPr>
        <w:ind w:firstLine="0"/>
      </w:pPr>
    </w:p>
    <w:p w:rsidR="00914C19" w:rsidRDefault="00914C19" w:rsidP="00914C19">
      <w:pPr>
        <w:ind w:firstLine="0"/>
      </w:pPr>
    </w:p>
    <w:p w:rsidR="00914C19" w:rsidRDefault="00914C19" w:rsidP="00914C19"/>
    <w:p w:rsidR="00914C19" w:rsidRDefault="00914C19" w:rsidP="00914C19">
      <w:pPr>
        <w:rPr>
          <w:b/>
        </w:rPr>
      </w:pPr>
      <w:r>
        <w:rPr>
          <w:b/>
        </w:rPr>
        <w:t xml:space="preserve">Внимание! </w:t>
      </w:r>
    </w:p>
    <w:p w:rsidR="00914C19" w:rsidRDefault="00914C19" w:rsidP="00914C19">
      <w:pPr>
        <w:rPr>
          <w:b/>
        </w:rPr>
      </w:pPr>
      <w:r>
        <w:rPr>
          <w:b/>
        </w:rPr>
        <w:t>1.После перезагрузки  кнопки фильтров  произвольных аэропортов   не восстанавливаются  и автоматическое обновление их данных не производится. При необходимости  действия нужно повторить.</w:t>
      </w:r>
    </w:p>
    <w:p w:rsidR="00914C19" w:rsidRDefault="00914C19" w:rsidP="00914C19">
      <w:pPr>
        <w:rPr>
          <w:b/>
        </w:rPr>
      </w:pPr>
      <w:r>
        <w:rPr>
          <w:b/>
        </w:rPr>
        <w:t xml:space="preserve">2.Ввод индекса ИКАО только  в латинице! При необходимости запроса  данных произвольного аэропорта, имеющего  индекс только в кириллице  – необходимо сделать  транслитерацию в латиницу. </w:t>
      </w:r>
    </w:p>
    <w:p w:rsidR="00914C19" w:rsidRDefault="00914C19" w:rsidP="00914C19">
      <w:pPr>
        <w:rPr>
          <w:b/>
        </w:rPr>
      </w:pPr>
      <w:r>
        <w:rPr>
          <w:b/>
        </w:rPr>
        <w:t>3. Если после запроса  данные по аэропорту не  появились ( надпись в панели заголовков – «нет сводок для отображения») и кнопка , значит в БД  нет данных по этому аэропорту. Необходимо запросить их через дежурного синоптика.</w:t>
      </w:r>
    </w:p>
    <w:p w:rsidR="00914C19" w:rsidRDefault="00914C19" w:rsidP="00914C19"/>
    <w:p w:rsidR="00914C19" w:rsidRDefault="00914C19" w:rsidP="00914C19">
      <w:pPr>
        <w:pStyle w:val="4"/>
        <w:snapToGrid w:val="0"/>
        <w:rPr>
          <w:lang w:val="ru-RU"/>
        </w:rPr>
      </w:pPr>
      <w:r>
        <w:rPr>
          <w:lang w:val="ru-RU"/>
        </w:rPr>
        <w:t>Работа в режиме геопривязки. Общие сведения</w:t>
      </w:r>
    </w:p>
    <w:p w:rsidR="00914C19" w:rsidRDefault="00914C19" w:rsidP="00914C19"/>
    <w:p w:rsidR="00914C19" w:rsidRDefault="00914C19" w:rsidP="00914C19">
      <w:r>
        <w:t xml:space="preserve">При нажатии кнопки  </w:t>
      </w:r>
      <w:r>
        <w:rPr>
          <w:noProof/>
        </w:rPr>
        <w:drawing>
          <wp:inline distT="0" distB="0" distL="0" distR="0" wp14:anchorId="581BEB86" wp14:editId="4227535D">
            <wp:extent cx="200025" cy="200025"/>
            <wp:effectExtent l="0" t="0" r="9525" b="9525"/>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t xml:space="preserve">   панель текстов сводок  переходит в режим работы с геопривязкой. </w:t>
      </w:r>
    </w:p>
    <w:p w:rsidR="00914C19" w:rsidRDefault="00914C19" w:rsidP="00914C19">
      <w:r>
        <w:t>Общий вид окна геопривязки показан на рисунке ниже.</w:t>
      </w:r>
    </w:p>
    <w:p w:rsidR="00914C19" w:rsidRDefault="00914C19" w:rsidP="00914C19"/>
    <w:p w:rsidR="00914C19" w:rsidRDefault="00914C19" w:rsidP="00914C19">
      <w:pPr>
        <w:keepNext/>
        <w:ind w:firstLine="142"/>
      </w:pPr>
      <w:r>
        <w:rPr>
          <w:noProof/>
        </w:rPr>
        <w:lastRenderedPageBreak/>
        <w:drawing>
          <wp:inline distT="0" distB="0" distL="0" distR="0" wp14:anchorId="79B5EEE6" wp14:editId="539ADEC5">
            <wp:extent cx="6029325" cy="3771900"/>
            <wp:effectExtent l="0" t="0" r="9525"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029325" cy="3771900"/>
                    </a:xfrm>
                    <a:prstGeom prst="rect">
                      <a:avLst/>
                    </a:prstGeom>
                    <a:noFill/>
                    <a:ln>
                      <a:noFill/>
                    </a:ln>
                  </pic:spPr>
                </pic:pic>
              </a:graphicData>
            </a:graphic>
          </wp:inline>
        </w:drawing>
      </w:r>
    </w:p>
    <w:p w:rsidR="00914C19" w:rsidRDefault="00914C19" w:rsidP="00914C19">
      <w:pPr>
        <w:pStyle w:val="aff1"/>
      </w:pPr>
      <w:r>
        <w:t xml:space="preserve">Рисунок </w:t>
      </w:r>
      <w:fldSimple w:instr=" SEQ Рисунок \* ARABIC ">
        <w:r w:rsidR="002874D3">
          <w:rPr>
            <w:noProof/>
          </w:rPr>
          <w:t>27</w:t>
        </w:r>
      </w:fldSimple>
      <w:r>
        <w:t xml:space="preserve"> Панель  текстов сводок в режиме геопривязки</w:t>
      </w:r>
    </w:p>
    <w:p w:rsidR="00914C19" w:rsidRDefault="00914C19" w:rsidP="00914C19"/>
    <w:p w:rsidR="00914C19" w:rsidRDefault="00914C19" w:rsidP="00914C19"/>
    <w:p w:rsidR="00914C19" w:rsidRDefault="00914C19" w:rsidP="00914C19">
      <w:pPr>
        <w:rPr>
          <w:b/>
        </w:rPr>
      </w:pPr>
      <w:r>
        <w:rPr>
          <w:b/>
        </w:rPr>
        <w:t>На геоподложку нанесены:</w:t>
      </w:r>
    </w:p>
    <w:p w:rsidR="00914C19" w:rsidRDefault="00914C19" w:rsidP="00914C19">
      <w:r>
        <w:t>-  все аэропорты, имеющиеся   в панели заголовков в виде синих кружочков</w:t>
      </w:r>
    </w:p>
    <w:p w:rsidR="00914C19" w:rsidRDefault="00914C19" w:rsidP="00914C19">
      <w:r>
        <w:t>- границы FIR для которых имеются сводки SIGMET/</w:t>
      </w:r>
      <w:r>
        <w:rPr>
          <w:lang w:val="en-US"/>
        </w:rPr>
        <w:t>AIRMET</w:t>
      </w:r>
      <w:r>
        <w:t xml:space="preserve"> (далее SIGMET)-   синими линиями</w:t>
      </w:r>
    </w:p>
    <w:p w:rsidR="00914C19" w:rsidRDefault="00914C19" w:rsidP="00914C19">
      <w:r>
        <w:t xml:space="preserve">- зоны SIGMET наблюдаемые, в виде розовых полигонов со </w:t>
      </w:r>
      <w:r>
        <w:rPr>
          <w:b/>
        </w:rPr>
        <w:t>сплошной</w:t>
      </w:r>
      <w:r>
        <w:t xml:space="preserve"> красной границей</w:t>
      </w:r>
    </w:p>
    <w:p w:rsidR="00914C19" w:rsidRDefault="00914C19" w:rsidP="00914C19">
      <w:r>
        <w:t xml:space="preserve">- зоны SIGMET прогностические, в виде розовых полигонов с </w:t>
      </w:r>
      <w:r>
        <w:rPr>
          <w:b/>
        </w:rPr>
        <w:t xml:space="preserve">пунктирной </w:t>
      </w:r>
      <w:r>
        <w:t>красной границей</w:t>
      </w:r>
    </w:p>
    <w:p w:rsidR="00914C19" w:rsidRDefault="00914C19" w:rsidP="00914C19">
      <w:pPr>
        <w:rPr>
          <w:b/>
        </w:rPr>
      </w:pPr>
      <w:r>
        <w:rPr>
          <w:b/>
        </w:rPr>
        <w:t>Внимание! Один FIR может содержать несколько действующих SIGMET, а каждый из них   может содержать несколько наблюдаемых и прогностических зон!</w:t>
      </w:r>
    </w:p>
    <w:p w:rsidR="00914C19" w:rsidRDefault="00914C19" w:rsidP="00914C19">
      <w:pPr>
        <w:rPr>
          <w:b/>
        </w:rPr>
      </w:pPr>
      <w:r>
        <w:rPr>
          <w:b/>
        </w:rPr>
        <w:t>Будьте внимательны! Официальным текстом SIGMET является сводка в соответствующей кодовой форме. Вывод SIGMET на геоподложку является вспомогательным средством для примерной оценки локализации опасных явлений.</w:t>
      </w:r>
    </w:p>
    <w:p w:rsidR="00914C19" w:rsidRDefault="00914C19" w:rsidP="00914C19">
      <w:r>
        <w:t>Работа в окне геопривязки   имеет следующие алгоритмы:</w:t>
      </w:r>
    </w:p>
    <w:p w:rsidR="00914C19" w:rsidRDefault="00914C19" w:rsidP="00914C19"/>
    <w:p w:rsidR="00914C19" w:rsidRDefault="00914C19" w:rsidP="00914C19">
      <w:pPr>
        <w:rPr>
          <w:b/>
        </w:rPr>
      </w:pPr>
      <w:r>
        <w:rPr>
          <w:b/>
        </w:rPr>
        <w:t>Масштабирование и вывод дополнительной информации.</w:t>
      </w:r>
    </w:p>
    <w:p w:rsidR="00914C19" w:rsidRDefault="00914C19" w:rsidP="00914C19">
      <w:r>
        <w:t>Перемещение подложки производится путем перемещения курсора при нажатой левой кнопке мыши.</w:t>
      </w:r>
    </w:p>
    <w:p w:rsidR="00914C19" w:rsidRDefault="00914C19" w:rsidP="00914C19">
      <w:r>
        <w:t xml:space="preserve">Масштабирование карты производится центральным колесом мыши либо кнопками </w:t>
      </w:r>
    </w:p>
    <w:p w:rsidR="00914C19" w:rsidRDefault="00914C19" w:rsidP="00914C19">
      <w:r>
        <w:rPr>
          <w:noProof/>
        </w:rPr>
        <w:drawing>
          <wp:inline distT="0" distB="0" distL="0" distR="0" wp14:anchorId="77611716" wp14:editId="62BF99EE">
            <wp:extent cx="342900" cy="514350"/>
            <wp:effectExtent l="0" t="0" r="0" b="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42900" cy="514350"/>
                    </a:xfrm>
                    <a:prstGeom prst="rect">
                      <a:avLst/>
                    </a:prstGeom>
                    <a:noFill/>
                    <a:ln>
                      <a:noFill/>
                    </a:ln>
                  </pic:spPr>
                </pic:pic>
              </a:graphicData>
            </a:graphic>
          </wp:inline>
        </w:drawing>
      </w:r>
      <w:r>
        <w:t xml:space="preserve">  в левом верхнем углу карты.</w:t>
      </w:r>
    </w:p>
    <w:p w:rsidR="00914C19" w:rsidRDefault="00914C19" w:rsidP="00914C19"/>
    <w:p w:rsidR="00914C19" w:rsidRDefault="00914C19" w:rsidP="00914C19">
      <w:r>
        <w:t>В правом верхнем углу карты есть дополнительное меню наложения аэронавигационной информации</w:t>
      </w:r>
    </w:p>
    <w:p w:rsidR="00914C19" w:rsidRDefault="00914C19" w:rsidP="00914C19">
      <w:r>
        <w:t>WW -  отображение аэропортов имеющихся в панели заголовков, для работы непосредственно с картой</w:t>
      </w:r>
    </w:p>
    <w:p w:rsidR="00914C19" w:rsidRDefault="00914C19" w:rsidP="00914C19">
      <w:r>
        <w:rPr>
          <w:lang w:val="en-US"/>
        </w:rPr>
        <w:t>Ap</w:t>
      </w:r>
      <w:r>
        <w:t xml:space="preserve"> – отображение  всех аэропортов</w:t>
      </w:r>
    </w:p>
    <w:p w:rsidR="00914C19" w:rsidRDefault="00914C19" w:rsidP="00914C19">
      <w:r>
        <w:rPr>
          <w:lang w:val="en-US"/>
        </w:rPr>
        <w:t>Aw</w:t>
      </w:r>
      <w:r>
        <w:t xml:space="preserve"> – отображение авиатрасс</w:t>
      </w:r>
    </w:p>
    <w:p w:rsidR="00914C19" w:rsidRDefault="00914C19" w:rsidP="00914C19">
      <w:r>
        <w:rPr>
          <w:lang w:val="en-US"/>
        </w:rPr>
        <w:t>Wp</w:t>
      </w:r>
      <w:r>
        <w:t xml:space="preserve"> – отображение путевых точек</w:t>
      </w:r>
    </w:p>
    <w:p w:rsidR="00914C19" w:rsidRDefault="00914C19" w:rsidP="00914C19">
      <w:r>
        <w:rPr>
          <w:lang w:val="en-US"/>
        </w:rPr>
        <w:t>FIR</w:t>
      </w:r>
      <w:r>
        <w:t xml:space="preserve"> – отображение границ FIR</w:t>
      </w:r>
    </w:p>
    <w:p w:rsidR="00914C19" w:rsidRDefault="00914C19" w:rsidP="00914C19">
      <w:r>
        <w:t>Mr - отображение метеорайонов (только для района ОрВД в месте установки)</w:t>
      </w:r>
    </w:p>
    <w:p w:rsidR="00914C19" w:rsidRDefault="00914C19" w:rsidP="00914C19">
      <w:r>
        <w:rPr>
          <w:lang w:val="en-US"/>
        </w:rPr>
        <w:t>Ac</w:t>
      </w:r>
      <w:r>
        <w:t xml:space="preserve">  - отображение диспетчерских районов ( только для  района ОрВД  в месте установки)</w:t>
      </w:r>
    </w:p>
    <w:p w:rsidR="00914C19" w:rsidRDefault="00914C19" w:rsidP="00914C19">
      <w:r>
        <w:lastRenderedPageBreak/>
        <w:t xml:space="preserve"> Внимание! Наложение чрезмерного количества аэронавигационной информации влечет замедление работы с картой. Избегайте наложения лишней информации, отключайте ее после использования.</w:t>
      </w:r>
    </w:p>
    <w:p w:rsidR="00914C19" w:rsidRDefault="00914C19" w:rsidP="00914C19"/>
    <w:p w:rsidR="00914C19" w:rsidRDefault="00914C19" w:rsidP="00914C19">
      <w:pPr>
        <w:pStyle w:val="4"/>
        <w:snapToGrid w:val="0"/>
        <w:rPr>
          <w:lang w:val="ru-RU"/>
        </w:rPr>
      </w:pPr>
      <w:r>
        <w:rPr>
          <w:lang w:val="ru-RU"/>
        </w:rPr>
        <w:t xml:space="preserve">Работа в режиме геопривязки через панель заголовков. </w:t>
      </w:r>
    </w:p>
    <w:p w:rsidR="00914C19" w:rsidRDefault="00914C19" w:rsidP="00914C19"/>
    <w:p w:rsidR="00914C19" w:rsidRDefault="00914C19" w:rsidP="00914C19">
      <w:pPr>
        <w:pStyle w:val="5"/>
      </w:pPr>
      <w:r>
        <w:t xml:space="preserve">При выборе в панели заголовков сводки  типов  </w:t>
      </w:r>
      <w:r>
        <w:rPr>
          <w:lang w:val="en-US"/>
        </w:rPr>
        <w:t>TAF</w:t>
      </w:r>
      <w:r>
        <w:t>,</w:t>
      </w:r>
      <w:r>
        <w:rPr>
          <w:lang w:val="en-US"/>
        </w:rPr>
        <w:t>METAR</w:t>
      </w:r>
      <w:r>
        <w:t>,</w:t>
      </w:r>
      <w:r>
        <w:rPr>
          <w:lang w:val="en-US"/>
        </w:rPr>
        <w:t>SPECI</w:t>
      </w:r>
      <w:r w:rsidRPr="00914C19">
        <w:t xml:space="preserve"> </w:t>
      </w:r>
      <w:r>
        <w:t>:</w:t>
      </w:r>
    </w:p>
    <w:p w:rsidR="00914C19" w:rsidRDefault="00914C19" w:rsidP="00572706">
      <w:pPr>
        <w:pStyle w:val="a4"/>
        <w:numPr>
          <w:ilvl w:val="0"/>
          <w:numId w:val="13"/>
        </w:numPr>
      </w:pPr>
      <w:r>
        <w:t xml:space="preserve"> окно карты автоматически центрируется на аэропорт  к которому относится эта сводка</w:t>
      </w:r>
    </w:p>
    <w:p w:rsidR="00914C19" w:rsidRDefault="00914C19" w:rsidP="00572706">
      <w:pPr>
        <w:pStyle w:val="a4"/>
        <w:numPr>
          <w:ilvl w:val="0"/>
          <w:numId w:val="13"/>
        </w:numPr>
      </w:pPr>
      <w:r>
        <w:t xml:space="preserve">  Возле кружка аэропорта  появляется всплывающее окно. Указатель окна (т.н. “хвостик”) совмещен с кружком  аэропорта.</w:t>
      </w:r>
    </w:p>
    <w:p w:rsidR="00914C19" w:rsidRDefault="00914C19" w:rsidP="00572706">
      <w:pPr>
        <w:pStyle w:val="a4"/>
        <w:numPr>
          <w:ilvl w:val="0"/>
          <w:numId w:val="13"/>
        </w:numPr>
      </w:pPr>
      <w:r>
        <w:t xml:space="preserve"> В окне отображается текст этой сводки </w:t>
      </w:r>
    </w:p>
    <w:p w:rsidR="00914C19" w:rsidRDefault="00914C19" w:rsidP="00572706">
      <w:pPr>
        <w:pStyle w:val="51"/>
        <w:numPr>
          <w:ilvl w:val="0"/>
          <w:numId w:val="13"/>
        </w:numPr>
      </w:pPr>
      <w:r>
        <w:t>Всплывающее окно  исчезает при нажатии ЛКМ на другую сводку</w:t>
      </w:r>
    </w:p>
    <w:p w:rsidR="00914C19" w:rsidRDefault="00914C19" w:rsidP="00914C19">
      <w:pPr>
        <w:pStyle w:val="a4"/>
        <w:ind w:left="1599" w:firstLine="0"/>
      </w:pPr>
    </w:p>
    <w:p w:rsidR="00914C19" w:rsidRDefault="00914C19" w:rsidP="00914C19"/>
    <w:p w:rsidR="00914C19" w:rsidRDefault="00914C19" w:rsidP="00914C19"/>
    <w:p w:rsidR="00914C19" w:rsidRDefault="00914C19" w:rsidP="00914C19">
      <w:pPr>
        <w:pStyle w:val="5"/>
      </w:pPr>
      <w:r>
        <w:t xml:space="preserve"> При выборе сводок типа SIGMET,</w:t>
      </w:r>
      <w:r>
        <w:rPr>
          <w:lang w:val="en-US"/>
        </w:rPr>
        <w:t>AIRMET</w:t>
      </w:r>
      <w:r>
        <w:t xml:space="preserve">, </w:t>
      </w:r>
      <w:r>
        <w:rPr>
          <w:lang w:val="en-US"/>
        </w:rPr>
        <w:t>GAMET</w:t>
      </w:r>
      <w:r w:rsidRPr="00914C19">
        <w:t xml:space="preserve"> </w:t>
      </w:r>
      <w:r>
        <w:t>:</w:t>
      </w:r>
    </w:p>
    <w:p w:rsidR="00914C19" w:rsidRDefault="00914C19" w:rsidP="00572706">
      <w:pPr>
        <w:pStyle w:val="a4"/>
        <w:numPr>
          <w:ilvl w:val="0"/>
          <w:numId w:val="14"/>
        </w:numPr>
      </w:pPr>
      <w:r>
        <w:t xml:space="preserve"> окно карты автоматически центрируется на </w:t>
      </w:r>
      <w:r>
        <w:rPr>
          <w:lang w:val="en-US"/>
        </w:rPr>
        <w:t>FIR</w:t>
      </w:r>
      <w:r w:rsidRPr="00914C19">
        <w:t xml:space="preserve"> </w:t>
      </w:r>
      <w:r>
        <w:t>к которому относится эта сводка</w:t>
      </w:r>
    </w:p>
    <w:p w:rsidR="00914C19" w:rsidRDefault="00914C19" w:rsidP="00572706">
      <w:pPr>
        <w:pStyle w:val="a4"/>
        <w:numPr>
          <w:ilvl w:val="0"/>
          <w:numId w:val="14"/>
        </w:numPr>
      </w:pPr>
      <w:r>
        <w:t xml:space="preserve"> Возле зоны </w:t>
      </w:r>
      <w:r>
        <w:rPr>
          <w:lang w:val="en-US"/>
        </w:rPr>
        <w:t>FIR</w:t>
      </w:r>
      <w:r w:rsidRPr="00914C19">
        <w:t xml:space="preserve"> </w:t>
      </w:r>
      <w:r>
        <w:t xml:space="preserve">появляется всплывающее окно. Указатель окна (т.н. “хвостик”) совмещен с центром  </w:t>
      </w:r>
      <w:r>
        <w:rPr>
          <w:lang w:val="en-US"/>
        </w:rPr>
        <w:t>FIR</w:t>
      </w:r>
    </w:p>
    <w:p w:rsidR="00914C19" w:rsidRDefault="00914C19" w:rsidP="00572706">
      <w:pPr>
        <w:pStyle w:val="a4"/>
        <w:numPr>
          <w:ilvl w:val="0"/>
          <w:numId w:val="14"/>
        </w:numPr>
      </w:pPr>
      <w:r>
        <w:t xml:space="preserve"> В окне отображается текст этой сводки </w:t>
      </w:r>
    </w:p>
    <w:p w:rsidR="00914C19" w:rsidRDefault="00914C19" w:rsidP="00572706">
      <w:pPr>
        <w:pStyle w:val="51"/>
        <w:numPr>
          <w:ilvl w:val="0"/>
          <w:numId w:val="14"/>
        </w:numPr>
      </w:pPr>
      <w:r>
        <w:t>Всплывающее окно  исчезает при нажатии ЛКМ на другую сводку</w:t>
      </w:r>
    </w:p>
    <w:p w:rsidR="00914C19" w:rsidRDefault="00914C19" w:rsidP="00914C19">
      <w:pPr>
        <w:pStyle w:val="a4"/>
        <w:ind w:left="1599" w:firstLine="0"/>
      </w:pPr>
    </w:p>
    <w:p w:rsidR="00914C19" w:rsidRDefault="00914C19" w:rsidP="00914C19"/>
    <w:p w:rsidR="00914C19" w:rsidRDefault="00914C19" w:rsidP="00914C19">
      <w:pPr>
        <w:pStyle w:val="5"/>
      </w:pPr>
      <w:r>
        <w:t>При  выборе  любых других типов сводок:</w:t>
      </w:r>
    </w:p>
    <w:p w:rsidR="00914C19" w:rsidRDefault="00914C19" w:rsidP="00572706">
      <w:pPr>
        <w:pStyle w:val="a4"/>
        <w:numPr>
          <w:ilvl w:val="0"/>
          <w:numId w:val="14"/>
        </w:numPr>
      </w:pPr>
      <w:r>
        <w:t xml:space="preserve">окно карты не изменяет </w:t>
      </w:r>
      <w:r w:rsidR="00EB1850">
        <w:t>положения</w:t>
      </w:r>
    </w:p>
    <w:p w:rsidR="00914C19" w:rsidRDefault="00914C19" w:rsidP="00572706">
      <w:pPr>
        <w:pStyle w:val="a4"/>
        <w:numPr>
          <w:ilvl w:val="0"/>
          <w:numId w:val="14"/>
        </w:numPr>
      </w:pPr>
      <w:r>
        <w:t xml:space="preserve">в верхней части окна карты  появляется всплывающее окно без указателя. с текстом этой сводки и  пометкой –« не имеет геопривязки». </w:t>
      </w:r>
    </w:p>
    <w:p w:rsidR="00914C19" w:rsidRDefault="00914C19" w:rsidP="00572706">
      <w:pPr>
        <w:pStyle w:val="a4"/>
        <w:numPr>
          <w:ilvl w:val="0"/>
          <w:numId w:val="14"/>
        </w:numPr>
      </w:pPr>
      <w:r>
        <w:t xml:space="preserve"> В окне отображается текст этой сводки  с пометкой –« не имеет геопривязки». </w:t>
      </w:r>
    </w:p>
    <w:p w:rsidR="00914C19" w:rsidRDefault="00914C19" w:rsidP="00572706">
      <w:pPr>
        <w:pStyle w:val="51"/>
        <w:numPr>
          <w:ilvl w:val="0"/>
          <w:numId w:val="14"/>
        </w:numPr>
      </w:pPr>
      <w:r>
        <w:t>Всплывающее окно  исчезает при нажатии ЛКМ на другую сводку</w:t>
      </w:r>
    </w:p>
    <w:p w:rsidR="00914C19" w:rsidRDefault="00914C19" w:rsidP="00914C19">
      <w:pPr>
        <w:pStyle w:val="a4"/>
        <w:ind w:left="1599" w:firstLine="0"/>
      </w:pPr>
    </w:p>
    <w:p w:rsidR="00914C19" w:rsidRDefault="00914C19" w:rsidP="00914C19">
      <w:pPr>
        <w:pStyle w:val="a4"/>
        <w:ind w:left="1599" w:firstLine="0"/>
      </w:pPr>
    </w:p>
    <w:p w:rsidR="00914C19" w:rsidRDefault="00914C19" w:rsidP="00914C19"/>
    <w:p w:rsidR="00914C19" w:rsidRDefault="00914C19" w:rsidP="00914C19"/>
    <w:p w:rsidR="00914C19" w:rsidRDefault="00914C19" w:rsidP="00914C19"/>
    <w:p w:rsidR="00914C19" w:rsidRPr="00914C19" w:rsidRDefault="00914C19" w:rsidP="00914C19">
      <w:pPr>
        <w:pStyle w:val="4"/>
        <w:rPr>
          <w:lang w:val="ru-RU"/>
        </w:rPr>
      </w:pPr>
      <w:r w:rsidRPr="00914C19">
        <w:rPr>
          <w:lang w:val="ru-RU"/>
        </w:rPr>
        <w:t>Работа в режиме геопривязки непосредственно с картой.</w:t>
      </w:r>
    </w:p>
    <w:p w:rsidR="00914C19" w:rsidRDefault="00914C19" w:rsidP="00914C19">
      <w:pPr>
        <w:rPr>
          <w:b/>
        </w:rPr>
      </w:pPr>
    </w:p>
    <w:p w:rsidR="00914C19" w:rsidRDefault="00914C19" w:rsidP="00914C19">
      <w:r>
        <w:t xml:space="preserve">Перед началом работы необходимо проверить  нажатие  кнопки  WW для вывода кружочков аэропортов. </w:t>
      </w:r>
    </w:p>
    <w:p w:rsidR="00914C19" w:rsidRDefault="00914C19" w:rsidP="00914C19">
      <w:r>
        <w:t xml:space="preserve">Внимание ! Алгоритм вывода  информации  при  клике по </w:t>
      </w:r>
      <w:r w:rsidR="00EB1850">
        <w:t>объектам</w:t>
      </w:r>
      <w:r>
        <w:t xml:space="preserve"> на карте несколько  отличается от  алгоритма работы через  панель сводок. </w:t>
      </w:r>
    </w:p>
    <w:p w:rsidR="00914C19" w:rsidRDefault="00914C19" w:rsidP="00914C19"/>
    <w:p w:rsidR="00914C19" w:rsidRDefault="00914C19" w:rsidP="00914C19">
      <w:r>
        <w:t xml:space="preserve">На карте имеются </w:t>
      </w:r>
      <w:r w:rsidR="00EB1850">
        <w:t>следующие объекты,</w:t>
      </w:r>
      <w:r>
        <w:t xml:space="preserve"> реагирующие на  нажатие  ЛКМ и проведение мышью над </w:t>
      </w:r>
      <w:r w:rsidR="00EB1850">
        <w:t>объектом</w:t>
      </w:r>
      <w:r>
        <w:t xml:space="preserve"> :</w:t>
      </w:r>
    </w:p>
    <w:p w:rsidR="00914C19" w:rsidRDefault="00914C19" w:rsidP="00914C19">
      <w:pPr>
        <w:pStyle w:val="5"/>
      </w:pPr>
      <w:r>
        <w:t>Аэропорты  - синие кружочки  ( верхний слой)</w:t>
      </w:r>
    </w:p>
    <w:p w:rsidR="00914C19" w:rsidRDefault="00914C19" w:rsidP="00914C19">
      <w:r>
        <w:t>При проведении мышью :</w:t>
      </w:r>
    </w:p>
    <w:p w:rsidR="00914C19" w:rsidRDefault="00914C19" w:rsidP="00572706">
      <w:pPr>
        <w:pStyle w:val="a4"/>
        <w:numPr>
          <w:ilvl w:val="0"/>
          <w:numId w:val="15"/>
        </w:numPr>
      </w:pPr>
      <w:r>
        <w:t xml:space="preserve">Кружок  слегка увеличивается в размерах. Цвет становится ярче </w:t>
      </w:r>
    </w:p>
    <w:p w:rsidR="00914C19" w:rsidRDefault="00914C19" w:rsidP="00914C19">
      <w:r>
        <w:t>При  нажатии ЛКМ :</w:t>
      </w:r>
    </w:p>
    <w:p w:rsidR="00914C19" w:rsidRDefault="00914C19" w:rsidP="00572706">
      <w:pPr>
        <w:pStyle w:val="51"/>
        <w:numPr>
          <w:ilvl w:val="0"/>
          <w:numId w:val="15"/>
        </w:numPr>
      </w:pPr>
      <w:r>
        <w:t xml:space="preserve">Появляются всплывающее окно со сводками </w:t>
      </w:r>
      <w:r>
        <w:rPr>
          <w:lang w:val="en-US"/>
        </w:rPr>
        <w:t>TAF</w:t>
      </w:r>
      <w:r>
        <w:t>,</w:t>
      </w:r>
      <w:r>
        <w:rPr>
          <w:lang w:val="en-US"/>
        </w:rPr>
        <w:t>METAR</w:t>
      </w:r>
      <w:r>
        <w:t>,</w:t>
      </w:r>
      <w:r>
        <w:rPr>
          <w:lang w:val="en-US"/>
        </w:rPr>
        <w:t>SPECI</w:t>
      </w:r>
      <w:r>
        <w:t xml:space="preserve"> этого аэропорта , с учетом действующего фильтра.</w:t>
      </w:r>
    </w:p>
    <w:p w:rsidR="00914C19" w:rsidRDefault="00914C19" w:rsidP="00572706">
      <w:pPr>
        <w:pStyle w:val="51"/>
        <w:numPr>
          <w:ilvl w:val="0"/>
          <w:numId w:val="15"/>
        </w:numPr>
      </w:pPr>
      <w:r>
        <w:t xml:space="preserve">Сводки выводятся с учетом действующего фильтра! Например, если включен фильтр </w:t>
      </w:r>
      <w:r>
        <w:rPr>
          <w:lang w:val="en-US"/>
        </w:rPr>
        <w:t>TAF</w:t>
      </w:r>
      <w:r>
        <w:t xml:space="preserve"> , то появится только сводка </w:t>
      </w:r>
      <w:r>
        <w:rPr>
          <w:lang w:val="en-US"/>
        </w:rPr>
        <w:t>TAF</w:t>
      </w:r>
    </w:p>
    <w:p w:rsidR="00914C19" w:rsidRDefault="00914C19" w:rsidP="00572706">
      <w:pPr>
        <w:pStyle w:val="51"/>
        <w:numPr>
          <w:ilvl w:val="0"/>
          <w:numId w:val="15"/>
        </w:numPr>
      </w:pPr>
      <w:r>
        <w:t xml:space="preserve">Всплывающее окно  исчезает при нажатии ЛКМ на другой </w:t>
      </w:r>
      <w:r w:rsidR="00EB1850">
        <w:t>объект</w:t>
      </w:r>
    </w:p>
    <w:p w:rsidR="00914C19" w:rsidRDefault="00914C19" w:rsidP="00914C19">
      <w:pPr>
        <w:pStyle w:val="51"/>
        <w:numPr>
          <w:ilvl w:val="0"/>
          <w:numId w:val="0"/>
        </w:numPr>
        <w:ind w:left="1834"/>
      </w:pPr>
    </w:p>
    <w:p w:rsidR="00914C19" w:rsidRDefault="00914C19" w:rsidP="00914C19"/>
    <w:p w:rsidR="00914C19" w:rsidRDefault="00914C19" w:rsidP="00914C19">
      <w:pPr>
        <w:pStyle w:val="5"/>
      </w:pPr>
      <w:r>
        <w:t xml:space="preserve">Зоны </w:t>
      </w:r>
      <w:r>
        <w:rPr>
          <w:lang w:val="en-US"/>
        </w:rPr>
        <w:t>SIGMET</w:t>
      </w:r>
      <w:r>
        <w:t xml:space="preserve"> , </w:t>
      </w:r>
      <w:r>
        <w:rPr>
          <w:lang w:val="en-US"/>
        </w:rPr>
        <w:t>AIRMET</w:t>
      </w:r>
      <w:r>
        <w:t>( второй слой)</w:t>
      </w:r>
    </w:p>
    <w:p w:rsidR="00914C19" w:rsidRDefault="00914C19" w:rsidP="00914C19">
      <w:r>
        <w:t>При проведении мышью :</w:t>
      </w:r>
    </w:p>
    <w:p w:rsidR="00914C19" w:rsidRDefault="00914C19" w:rsidP="00572706">
      <w:pPr>
        <w:pStyle w:val="a4"/>
        <w:numPr>
          <w:ilvl w:val="0"/>
          <w:numId w:val="15"/>
        </w:numPr>
      </w:pPr>
      <w:r>
        <w:t xml:space="preserve">Границы зон  несколько утолщаются. Цвет становится ярче </w:t>
      </w:r>
    </w:p>
    <w:p w:rsidR="00914C19" w:rsidRDefault="00914C19" w:rsidP="00914C19">
      <w:r>
        <w:t>При  нажатии ЛКМ :</w:t>
      </w:r>
    </w:p>
    <w:p w:rsidR="00914C19" w:rsidRDefault="00914C19" w:rsidP="00572706">
      <w:pPr>
        <w:pStyle w:val="a4"/>
        <w:numPr>
          <w:ilvl w:val="0"/>
          <w:numId w:val="15"/>
        </w:numPr>
      </w:pPr>
      <w:r>
        <w:t>Появляется всплывающее окно. указатель окна (т.н. “хвостик”) совмещен с местом щелчка</w:t>
      </w:r>
    </w:p>
    <w:p w:rsidR="00914C19" w:rsidRDefault="00914C19" w:rsidP="00572706">
      <w:pPr>
        <w:pStyle w:val="a4"/>
        <w:numPr>
          <w:ilvl w:val="0"/>
          <w:numId w:val="15"/>
        </w:numPr>
      </w:pPr>
      <w:r>
        <w:t xml:space="preserve">В окне - текст характеристик конкретного явления которое относится к данному полигону и полный текст </w:t>
      </w:r>
      <w:r>
        <w:rPr>
          <w:lang w:val="en-US"/>
        </w:rPr>
        <w:t>SIGMET</w:t>
      </w:r>
      <w:r>
        <w:t xml:space="preserve"> к которому относится данное явление. (См. рис. 13)</w:t>
      </w:r>
    </w:p>
    <w:p w:rsidR="00914C19" w:rsidRDefault="00914C19" w:rsidP="00572706">
      <w:pPr>
        <w:pStyle w:val="a4"/>
        <w:numPr>
          <w:ilvl w:val="0"/>
          <w:numId w:val="15"/>
        </w:numPr>
      </w:pPr>
      <w:r>
        <w:t>Если  в месте щелчка имеются две перекрывающиеся зоны  , то в окне выводятся  данные обеих зон</w:t>
      </w:r>
    </w:p>
    <w:p w:rsidR="00914C19" w:rsidRDefault="00914C19" w:rsidP="00572706">
      <w:pPr>
        <w:pStyle w:val="51"/>
        <w:numPr>
          <w:ilvl w:val="0"/>
          <w:numId w:val="15"/>
        </w:numPr>
      </w:pPr>
      <w:r>
        <w:t>Всплывающее окно  исчезает при нажатии ЛКМ на другой объект</w:t>
      </w:r>
    </w:p>
    <w:p w:rsidR="00914C19" w:rsidRDefault="00914C19" w:rsidP="00914C19">
      <w:pPr>
        <w:pStyle w:val="a4"/>
        <w:ind w:left="1834" w:firstLine="0"/>
      </w:pPr>
    </w:p>
    <w:p w:rsidR="00914C19" w:rsidRDefault="00914C19" w:rsidP="00914C19">
      <w:pPr>
        <w:pStyle w:val="51"/>
        <w:numPr>
          <w:ilvl w:val="0"/>
          <w:numId w:val="0"/>
        </w:numPr>
        <w:ind w:left="851"/>
      </w:pPr>
    </w:p>
    <w:p w:rsidR="00914C19" w:rsidRDefault="00914C19" w:rsidP="00914C19">
      <w:pPr>
        <w:pStyle w:val="51"/>
        <w:numPr>
          <w:ilvl w:val="0"/>
          <w:numId w:val="0"/>
        </w:numPr>
        <w:ind w:left="851"/>
      </w:pPr>
    </w:p>
    <w:p w:rsidR="00914C19" w:rsidRDefault="00914C19" w:rsidP="00914C19">
      <w:pPr>
        <w:pStyle w:val="5"/>
        <w:rPr>
          <w:lang w:val="en-US"/>
        </w:rPr>
      </w:pPr>
      <w:r>
        <w:t xml:space="preserve">Зоны   </w:t>
      </w:r>
      <w:r>
        <w:rPr>
          <w:lang w:val="en-US"/>
        </w:rPr>
        <w:t>FIR</w:t>
      </w:r>
      <w:r>
        <w:t>( третий слой)</w:t>
      </w:r>
    </w:p>
    <w:p w:rsidR="00914C19" w:rsidRDefault="00914C19" w:rsidP="00914C19">
      <w:r>
        <w:t xml:space="preserve"> При проведении мышью :</w:t>
      </w:r>
    </w:p>
    <w:p w:rsidR="00914C19" w:rsidRDefault="00914C19" w:rsidP="00572706">
      <w:pPr>
        <w:pStyle w:val="a4"/>
        <w:numPr>
          <w:ilvl w:val="0"/>
          <w:numId w:val="16"/>
        </w:numPr>
      </w:pPr>
      <w:r>
        <w:t xml:space="preserve">Границы зон  несколько утолщаются. Цвет становится ярче </w:t>
      </w:r>
    </w:p>
    <w:p w:rsidR="00914C19" w:rsidRDefault="00914C19" w:rsidP="00914C19">
      <w:r>
        <w:t>При  нажатии ЛКМ :</w:t>
      </w:r>
    </w:p>
    <w:p w:rsidR="00914C19" w:rsidRDefault="00914C19" w:rsidP="00572706">
      <w:pPr>
        <w:pStyle w:val="a4"/>
        <w:numPr>
          <w:ilvl w:val="0"/>
          <w:numId w:val="16"/>
        </w:numPr>
      </w:pPr>
      <w:r>
        <w:t>Появляется всплывающее окно. указатель окна (т.н. “хвостик”) совмещен с местом щелчка</w:t>
      </w:r>
    </w:p>
    <w:p w:rsidR="00914C19" w:rsidRDefault="00914C19" w:rsidP="00572706">
      <w:pPr>
        <w:pStyle w:val="a4"/>
        <w:numPr>
          <w:ilvl w:val="0"/>
          <w:numId w:val="16"/>
        </w:numPr>
      </w:pPr>
      <w:r>
        <w:t xml:space="preserve">В окне – тексты сводок  </w:t>
      </w:r>
      <w:r>
        <w:rPr>
          <w:lang w:val="en-US"/>
        </w:rPr>
        <w:t>SIGMET</w:t>
      </w:r>
      <w:r>
        <w:t xml:space="preserve"> , </w:t>
      </w:r>
      <w:r>
        <w:rPr>
          <w:lang w:val="en-US"/>
        </w:rPr>
        <w:t>AIRMET</w:t>
      </w:r>
      <w:r>
        <w:t xml:space="preserve">, </w:t>
      </w:r>
      <w:r>
        <w:rPr>
          <w:lang w:val="en-US"/>
        </w:rPr>
        <w:t>GAMET</w:t>
      </w:r>
      <w:r w:rsidRPr="00914C19">
        <w:t xml:space="preserve"> </w:t>
      </w:r>
      <w:r>
        <w:t xml:space="preserve">относящихся к данному </w:t>
      </w:r>
      <w:r>
        <w:rPr>
          <w:lang w:val="en-US"/>
        </w:rPr>
        <w:t>FIR</w:t>
      </w:r>
      <w:r w:rsidRPr="00914C19">
        <w:t xml:space="preserve"> </w:t>
      </w:r>
      <w:r>
        <w:t xml:space="preserve">с учетом действующего фильтра. </w:t>
      </w:r>
    </w:p>
    <w:p w:rsidR="00914C19" w:rsidRDefault="00914C19" w:rsidP="00572706">
      <w:pPr>
        <w:pStyle w:val="51"/>
        <w:numPr>
          <w:ilvl w:val="0"/>
          <w:numId w:val="15"/>
        </w:numPr>
      </w:pPr>
      <w:r>
        <w:t xml:space="preserve"> Сводки выводятся с учетом действующего фильтра! Например, если включен фильтр </w:t>
      </w:r>
      <w:r>
        <w:rPr>
          <w:lang w:val="en-US"/>
        </w:rPr>
        <w:t>GAMET</w:t>
      </w:r>
      <w:r>
        <w:t xml:space="preserve"> , то появится только сводка </w:t>
      </w:r>
      <w:r>
        <w:rPr>
          <w:lang w:val="en-US"/>
        </w:rPr>
        <w:t>GAMET</w:t>
      </w:r>
      <w:r>
        <w:t>.</w:t>
      </w:r>
    </w:p>
    <w:p w:rsidR="00914C19" w:rsidRDefault="00914C19" w:rsidP="00572706">
      <w:pPr>
        <w:pStyle w:val="51"/>
        <w:numPr>
          <w:ilvl w:val="0"/>
          <w:numId w:val="15"/>
        </w:numPr>
      </w:pPr>
      <w:r>
        <w:t xml:space="preserve">Всплывающее окно  исчезает при нажатии ЛКМ на другой </w:t>
      </w:r>
      <w:r w:rsidR="00EB1850">
        <w:t>объект</w:t>
      </w:r>
    </w:p>
    <w:p w:rsidR="00914C19" w:rsidRDefault="00914C19" w:rsidP="00914C19"/>
    <w:p w:rsidR="00914C19" w:rsidRDefault="00914C19" w:rsidP="00914C19"/>
    <w:p w:rsidR="00914C19" w:rsidRDefault="00914C19" w:rsidP="00914C19">
      <w:pPr>
        <w:pStyle w:val="5"/>
      </w:pPr>
      <w:r>
        <w:t>Наблюдательные станции  Росгидромета ( штормовое кольцо)</w:t>
      </w:r>
    </w:p>
    <w:p w:rsidR="00914C19" w:rsidRDefault="00914C19" w:rsidP="00914C19">
      <w:pPr>
        <w:pStyle w:val="51"/>
        <w:numPr>
          <w:ilvl w:val="0"/>
          <w:numId w:val="0"/>
        </w:numPr>
        <w:ind w:left="851"/>
      </w:pPr>
      <w:r>
        <w:t xml:space="preserve">        (Для  будущего использования)</w:t>
      </w:r>
    </w:p>
    <w:p w:rsidR="00914C19" w:rsidRDefault="00914C19" w:rsidP="00914C19"/>
    <w:p w:rsidR="00914C19" w:rsidRDefault="00914C19" w:rsidP="00914C19">
      <w:pPr>
        <w:keepNext/>
        <w:ind w:firstLine="142"/>
      </w:pPr>
      <w:r>
        <w:rPr>
          <w:noProof/>
        </w:rPr>
        <w:drawing>
          <wp:inline distT="0" distB="0" distL="0" distR="0" wp14:anchorId="6B8131E0" wp14:editId="56634639">
            <wp:extent cx="6029325" cy="3495675"/>
            <wp:effectExtent l="0" t="0" r="9525" b="9525"/>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029325" cy="3495675"/>
                    </a:xfrm>
                    <a:prstGeom prst="rect">
                      <a:avLst/>
                    </a:prstGeom>
                    <a:noFill/>
                    <a:ln>
                      <a:noFill/>
                    </a:ln>
                  </pic:spPr>
                </pic:pic>
              </a:graphicData>
            </a:graphic>
          </wp:inline>
        </w:drawing>
      </w:r>
    </w:p>
    <w:p w:rsidR="00914C19" w:rsidRDefault="00914C19" w:rsidP="00914C19">
      <w:pPr>
        <w:keepNext/>
        <w:ind w:firstLine="142"/>
      </w:pPr>
    </w:p>
    <w:p w:rsidR="00914C19" w:rsidRDefault="00914C19" w:rsidP="00914C19">
      <w:pPr>
        <w:pStyle w:val="aff1"/>
      </w:pPr>
      <w:r>
        <w:t xml:space="preserve">Рисунок </w:t>
      </w:r>
      <w:fldSimple w:instr=" SEQ Рисунок \* ARABIC ">
        <w:r w:rsidR="002874D3">
          <w:rPr>
            <w:noProof/>
          </w:rPr>
          <w:t>28</w:t>
        </w:r>
      </w:fldSimple>
      <w:r>
        <w:t xml:space="preserve">  Зоны SIG</w:t>
      </w:r>
      <w:r>
        <w:rPr>
          <w:lang w:val="en-US"/>
        </w:rPr>
        <w:t>MET</w:t>
      </w:r>
      <w:r>
        <w:t xml:space="preserve"> .  Работа с картой</w:t>
      </w:r>
    </w:p>
    <w:p w:rsidR="00914C19" w:rsidRDefault="00914C19" w:rsidP="00914C19">
      <w:r>
        <w:lastRenderedPageBreak/>
        <w:t>Внимание! При нажатии левой кнопки мыши, с целью получения информации по выбранному аэропорту или зоне SIGMET, четко фиксируйте мышь. При минимальном перемещении мыши в момент щелчка, система воспринимает его как намерение переместить карту, а не получить информацию о выбранном объекте.</w:t>
      </w:r>
    </w:p>
    <w:p w:rsidR="00914C19" w:rsidRDefault="00914C19" w:rsidP="00914C19">
      <w:pPr>
        <w:pStyle w:val="3"/>
        <w:snapToGrid w:val="0"/>
        <w:ind w:left="993"/>
      </w:pPr>
      <w:bookmarkStart w:id="61" w:name="_Toc54800505"/>
      <w:bookmarkStart w:id="62" w:name="_Toc103598650"/>
      <w:r>
        <w:t>ОПМЕТ- Шторм</w:t>
      </w:r>
      <w:bookmarkEnd w:id="61"/>
      <w:bookmarkEnd w:id="62"/>
    </w:p>
    <w:p w:rsidR="00914C19" w:rsidRDefault="00914C19" w:rsidP="00914C19">
      <w:pPr>
        <w:tabs>
          <w:tab w:val="left" w:pos="1418"/>
        </w:tabs>
        <w:spacing w:before="288" w:after="288"/>
        <w:ind w:firstLine="709"/>
        <w:contextualSpacing/>
        <w:rPr>
          <w:color w:val="000000"/>
        </w:rPr>
      </w:pPr>
      <w:r>
        <w:t>ОПМЕТ-Шторм – является  п</w:t>
      </w:r>
      <w:r>
        <w:rPr>
          <w:color w:val="000000"/>
        </w:rPr>
        <w:t>редустановкой (назначением)  модуля ОПМЕТ для отображения  важной и критической информации , требующей  подтверждения  ознакомления  пользователя.</w:t>
      </w:r>
    </w:p>
    <w:p w:rsidR="00914C19" w:rsidRDefault="00914C19" w:rsidP="00914C19">
      <w:pPr>
        <w:tabs>
          <w:tab w:val="left" w:pos="1418"/>
        </w:tabs>
        <w:spacing w:before="288" w:after="288"/>
        <w:ind w:firstLine="709"/>
        <w:contextualSpacing/>
        <w:rPr>
          <w:color w:val="000000"/>
        </w:rPr>
      </w:pPr>
      <w:r>
        <w:rPr>
          <w:color w:val="000000"/>
        </w:rPr>
        <w:t>Отличается наличием  панели в верхней  части , с кнопкой  «ОЗНАКОМИЛСЯ», нажатие на которую обозначает  факт ознакомления  пользователя с поступившей информацией.</w:t>
      </w:r>
    </w:p>
    <w:p w:rsidR="00914C19" w:rsidRDefault="00914C19" w:rsidP="00914C19">
      <w:pPr>
        <w:tabs>
          <w:tab w:val="left" w:pos="1418"/>
        </w:tabs>
        <w:autoSpaceDE w:val="0"/>
        <w:autoSpaceDN w:val="0"/>
        <w:adjustRightInd w:val="0"/>
        <w:spacing w:beforeLines="120" w:before="288" w:afterLines="120" w:after="288"/>
        <w:ind w:firstLine="709"/>
        <w:contextualSpacing/>
        <w:rPr>
          <w:color w:val="000000"/>
        </w:rPr>
      </w:pPr>
      <w:r>
        <w:rPr>
          <w:color w:val="000000"/>
        </w:rPr>
        <w:t>Вызывается кнопкой с пиктограммой:</w:t>
      </w:r>
      <w:r w:rsidR="00D776AA">
        <w:rPr>
          <w:color w:val="000000"/>
        </w:rPr>
        <w:t xml:space="preserve"> </w:t>
      </w:r>
      <w:r>
        <w:rPr>
          <w:color w:val="000000"/>
        </w:rPr>
        <w:t xml:space="preserve"> </w:t>
      </w:r>
      <w:r w:rsidR="00D776AA" w:rsidRPr="00D776AA">
        <w:rPr>
          <w:noProof/>
          <w:color w:val="000000"/>
        </w:rPr>
        <w:drawing>
          <wp:inline distT="0" distB="0" distL="0" distR="0" wp14:anchorId="446C1F5F" wp14:editId="58225763">
            <wp:extent cx="267059" cy="316254"/>
            <wp:effectExtent l="0" t="0" r="0" b="762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71752" cy="321812"/>
                    </a:xfrm>
                    <a:prstGeom prst="rect">
                      <a:avLst/>
                    </a:prstGeom>
                  </pic:spPr>
                </pic:pic>
              </a:graphicData>
            </a:graphic>
          </wp:inline>
        </w:drawing>
      </w:r>
      <w:r>
        <w:rPr>
          <w:color w:val="000000"/>
        </w:rPr>
        <w:t xml:space="preserve"> (НПС)</w:t>
      </w:r>
    </w:p>
    <w:p w:rsidR="00914C19" w:rsidRDefault="00914C19" w:rsidP="00914C19">
      <w:pPr>
        <w:tabs>
          <w:tab w:val="left" w:pos="1418"/>
        </w:tabs>
        <w:autoSpaceDE w:val="0"/>
        <w:autoSpaceDN w:val="0"/>
        <w:adjustRightInd w:val="0"/>
        <w:spacing w:beforeLines="120" w:before="288" w:afterLines="120" w:after="288"/>
        <w:ind w:firstLine="709"/>
        <w:contextualSpacing/>
        <w:rPr>
          <w:color w:val="000000"/>
        </w:rPr>
      </w:pPr>
      <w:r>
        <w:rPr>
          <w:color w:val="000000"/>
        </w:rPr>
        <w:t>По умолчанию  в этом окне отображаются :</w:t>
      </w:r>
    </w:p>
    <w:p w:rsidR="00914C19" w:rsidRDefault="00914C19" w:rsidP="00572706">
      <w:pPr>
        <w:pStyle w:val="a4"/>
        <w:numPr>
          <w:ilvl w:val="0"/>
          <w:numId w:val="17"/>
        </w:numPr>
        <w:tabs>
          <w:tab w:val="left" w:pos="1418"/>
        </w:tabs>
        <w:autoSpaceDE w:val="0"/>
        <w:autoSpaceDN w:val="0"/>
        <w:adjustRightInd w:val="0"/>
        <w:spacing w:beforeLines="120" w:before="288" w:afterLines="120" w:after="288"/>
        <w:ind w:left="2149"/>
        <w:rPr>
          <w:color w:val="000000"/>
        </w:rPr>
      </w:pPr>
      <w:r>
        <w:rPr>
          <w:color w:val="000000"/>
        </w:rPr>
        <w:t xml:space="preserve">Информация </w:t>
      </w:r>
      <w:r>
        <w:rPr>
          <w:color w:val="000000"/>
          <w:lang w:val="en-US"/>
        </w:rPr>
        <w:t>SIGMET</w:t>
      </w:r>
      <w:r>
        <w:rPr>
          <w:color w:val="000000"/>
        </w:rPr>
        <w:t xml:space="preserve"> по  своему и смежным РПИ</w:t>
      </w:r>
    </w:p>
    <w:p w:rsidR="00914C19" w:rsidRDefault="00914C19" w:rsidP="00572706">
      <w:pPr>
        <w:pStyle w:val="a4"/>
        <w:numPr>
          <w:ilvl w:val="0"/>
          <w:numId w:val="17"/>
        </w:numPr>
        <w:tabs>
          <w:tab w:val="left" w:pos="1418"/>
        </w:tabs>
        <w:autoSpaceDE w:val="0"/>
        <w:autoSpaceDN w:val="0"/>
        <w:adjustRightInd w:val="0"/>
        <w:spacing w:beforeLines="120" w:before="288" w:afterLines="120" w:after="288"/>
        <w:ind w:left="2149"/>
        <w:rPr>
          <w:color w:val="000000"/>
        </w:rPr>
      </w:pPr>
      <w:r>
        <w:rPr>
          <w:color w:val="000000"/>
        </w:rPr>
        <w:t xml:space="preserve">Информация </w:t>
      </w:r>
      <w:r>
        <w:rPr>
          <w:color w:val="000000"/>
          <w:lang w:val="en-US"/>
        </w:rPr>
        <w:t>AIRMET</w:t>
      </w:r>
      <w:r>
        <w:rPr>
          <w:color w:val="000000"/>
        </w:rPr>
        <w:t xml:space="preserve"> по  своему и смежным РПИ</w:t>
      </w:r>
    </w:p>
    <w:p w:rsidR="00914C19" w:rsidRDefault="00914C19" w:rsidP="00572706">
      <w:pPr>
        <w:pStyle w:val="a4"/>
        <w:numPr>
          <w:ilvl w:val="0"/>
          <w:numId w:val="17"/>
        </w:numPr>
        <w:tabs>
          <w:tab w:val="left" w:pos="1418"/>
        </w:tabs>
        <w:autoSpaceDE w:val="0"/>
        <w:autoSpaceDN w:val="0"/>
        <w:adjustRightInd w:val="0"/>
        <w:spacing w:beforeLines="120" w:before="288" w:afterLines="120" w:after="288"/>
        <w:ind w:left="2149"/>
        <w:rPr>
          <w:color w:val="000000"/>
        </w:rPr>
      </w:pPr>
      <w:r>
        <w:rPr>
          <w:color w:val="000000"/>
        </w:rPr>
        <w:t>Предупреждения  по своему аэродрому</w:t>
      </w:r>
    </w:p>
    <w:p w:rsidR="00914C19" w:rsidRDefault="00914C19" w:rsidP="00572706">
      <w:pPr>
        <w:pStyle w:val="a4"/>
        <w:numPr>
          <w:ilvl w:val="0"/>
          <w:numId w:val="17"/>
        </w:numPr>
        <w:tabs>
          <w:tab w:val="left" w:pos="1418"/>
        </w:tabs>
        <w:autoSpaceDE w:val="0"/>
        <w:autoSpaceDN w:val="0"/>
        <w:adjustRightInd w:val="0"/>
        <w:spacing w:beforeLines="120" w:before="288" w:afterLines="120" w:after="288"/>
        <w:ind w:left="2149"/>
        <w:rPr>
          <w:color w:val="000000"/>
        </w:rPr>
      </w:pPr>
      <w:r>
        <w:rPr>
          <w:color w:val="000000"/>
        </w:rPr>
        <w:t>Предупреждения  о сдвиге ветра  по своему аэродрому</w:t>
      </w:r>
    </w:p>
    <w:p w:rsidR="00914C19" w:rsidRDefault="00914C19" w:rsidP="00572706">
      <w:pPr>
        <w:pStyle w:val="a4"/>
        <w:numPr>
          <w:ilvl w:val="0"/>
          <w:numId w:val="17"/>
        </w:numPr>
        <w:tabs>
          <w:tab w:val="left" w:pos="1418"/>
        </w:tabs>
        <w:autoSpaceDE w:val="0"/>
        <w:autoSpaceDN w:val="0"/>
        <w:adjustRightInd w:val="0"/>
        <w:spacing w:beforeLines="120" w:before="288" w:afterLines="120" w:after="288"/>
        <w:ind w:left="2149"/>
        <w:rPr>
          <w:color w:val="000000"/>
        </w:rPr>
      </w:pPr>
      <w:r>
        <w:rPr>
          <w:color w:val="000000"/>
        </w:rPr>
        <w:t xml:space="preserve">Коррективы к прогнозам  </w:t>
      </w:r>
      <w:r>
        <w:rPr>
          <w:color w:val="000000"/>
          <w:lang w:val="en-US"/>
        </w:rPr>
        <w:t>TAF</w:t>
      </w:r>
      <w:r>
        <w:rPr>
          <w:color w:val="000000"/>
        </w:rPr>
        <w:t xml:space="preserve">  по своему  аэродрому</w:t>
      </w:r>
    </w:p>
    <w:p w:rsidR="00914C19" w:rsidRDefault="00914C19" w:rsidP="00572706">
      <w:pPr>
        <w:pStyle w:val="a4"/>
        <w:numPr>
          <w:ilvl w:val="0"/>
          <w:numId w:val="17"/>
        </w:numPr>
        <w:tabs>
          <w:tab w:val="left" w:pos="1418"/>
        </w:tabs>
        <w:autoSpaceDE w:val="0"/>
        <w:autoSpaceDN w:val="0"/>
        <w:adjustRightInd w:val="0"/>
        <w:spacing w:beforeLines="120" w:before="288" w:afterLines="120" w:after="288"/>
        <w:ind w:left="2149"/>
        <w:rPr>
          <w:color w:val="000000"/>
        </w:rPr>
      </w:pPr>
      <w:r>
        <w:rPr>
          <w:color w:val="000000"/>
        </w:rPr>
        <w:t xml:space="preserve">Коррективы к прогнозам  </w:t>
      </w:r>
      <w:r>
        <w:rPr>
          <w:color w:val="000000"/>
          <w:lang w:val="en-US"/>
        </w:rPr>
        <w:t>GAMET</w:t>
      </w:r>
      <w:r>
        <w:rPr>
          <w:color w:val="000000"/>
        </w:rPr>
        <w:t xml:space="preserve">  по своему району РПИ</w:t>
      </w:r>
    </w:p>
    <w:p w:rsidR="00914C19" w:rsidRDefault="00914C19" w:rsidP="00572706">
      <w:pPr>
        <w:pStyle w:val="a4"/>
        <w:numPr>
          <w:ilvl w:val="0"/>
          <w:numId w:val="17"/>
        </w:numPr>
        <w:tabs>
          <w:tab w:val="left" w:pos="1418"/>
        </w:tabs>
        <w:autoSpaceDE w:val="0"/>
        <w:autoSpaceDN w:val="0"/>
        <w:adjustRightInd w:val="0"/>
        <w:spacing w:beforeLines="120" w:before="288" w:afterLines="120" w:after="288"/>
        <w:ind w:left="2149"/>
        <w:rPr>
          <w:color w:val="000000"/>
        </w:rPr>
      </w:pPr>
      <w:r>
        <w:rPr>
          <w:color w:val="000000"/>
        </w:rPr>
        <w:t>Специальные сводки (</w:t>
      </w:r>
      <w:r>
        <w:rPr>
          <w:color w:val="000000"/>
          <w:lang w:val="en-US"/>
        </w:rPr>
        <w:t>SPECI</w:t>
      </w:r>
      <w:r>
        <w:rPr>
          <w:color w:val="000000"/>
        </w:rPr>
        <w:t>) по своему аэродрому</w:t>
      </w:r>
    </w:p>
    <w:p w:rsidR="00914C19" w:rsidRDefault="00914C19" w:rsidP="00914C19">
      <w:pPr>
        <w:tabs>
          <w:tab w:val="left" w:pos="1418"/>
        </w:tabs>
        <w:autoSpaceDE w:val="0"/>
        <w:autoSpaceDN w:val="0"/>
        <w:adjustRightInd w:val="0"/>
        <w:spacing w:beforeLines="120" w:before="288" w:afterLines="120" w:after="288"/>
        <w:ind w:firstLine="709"/>
        <w:contextualSpacing/>
        <w:rPr>
          <w:color w:val="000000"/>
        </w:rPr>
      </w:pPr>
    </w:p>
    <w:p w:rsidR="00914C19" w:rsidRDefault="00914C19" w:rsidP="00914C19">
      <w:pPr>
        <w:tabs>
          <w:tab w:val="left" w:pos="1418"/>
        </w:tabs>
        <w:autoSpaceDE w:val="0"/>
        <w:autoSpaceDN w:val="0"/>
        <w:adjustRightInd w:val="0"/>
        <w:spacing w:beforeLines="120" w:before="288" w:afterLines="120" w:after="288"/>
        <w:ind w:firstLine="709"/>
        <w:contextualSpacing/>
        <w:rPr>
          <w:color w:val="000000"/>
        </w:rPr>
      </w:pPr>
      <w:r>
        <w:rPr>
          <w:color w:val="000000"/>
        </w:rPr>
        <w:t>При поступлении сводок этого типы выполняется сигнализация и индикация. (См. соотв. раздел ).  Сигнализация отключается после  выполнения Ознакомления  ( См. соотв. Раздел)</w:t>
      </w:r>
    </w:p>
    <w:p w:rsidR="00914C19" w:rsidRDefault="00914C19" w:rsidP="00914C19">
      <w:pPr>
        <w:tabs>
          <w:tab w:val="left" w:pos="1418"/>
        </w:tabs>
        <w:autoSpaceDE w:val="0"/>
        <w:autoSpaceDN w:val="0"/>
        <w:adjustRightInd w:val="0"/>
        <w:spacing w:beforeLines="120" w:before="288" w:afterLines="120" w:after="288"/>
        <w:ind w:firstLine="709"/>
        <w:contextualSpacing/>
        <w:rPr>
          <w:color w:val="000000"/>
        </w:rPr>
      </w:pPr>
    </w:p>
    <w:p w:rsidR="00914C19" w:rsidRDefault="00914C19" w:rsidP="00914C19">
      <w:pPr>
        <w:tabs>
          <w:tab w:val="left" w:pos="1418"/>
        </w:tabs>
        <w:autoSpaceDE w:val="0"/>
        <w:autoSpaceDN w:val="0"/>
        <w:adjustRightInd w:val="0"/>
        <w:spacing w:beforeLines="120" w:before="288" w:afterLines="120" w:after="288"/>
        <w:ind w:firstLine="709"/>
        <w:contextualSpacing/>
        <w:rPr>
          <w:color w:val="000000"/>
        </w:rPr>
      </w:pPr>
      <w:r>
        <w:rPr>
          <w:color w:val="000000"/>
        </w:rPr>
        <w:t>Состав сводок для этого окна задается на стадии развертывания системы. В дальнейшем может перенастраиваться.</w:t>
      </w:r>
    </w:p>
    <w:p w:rsidR="00914C19" w:rsidRDefault="00914C19" w:rsidP="00914C19">
      <w:pPr>
        <w:tabs>
          <w:tab w:val="left" w:pos="1418"/>
        </w:tabs>
        <w:autoSpaceDE w:val="0"/>
        <w:autoSpaceDN w:val="0"/>
        <w:adjustRightInd w:val="0"/>
        <w:spacing w:beforeLines="120" w:before="288" w:afterLines="120" w:after="288"/>
        <w:ind w:firstLine="709"/>
        <w:contextualSpacing/>
      </w:pPr>
    </w:p>
    <w:p w:rsidR="00914C19" w:rsidRDefault="00914C19" w:rsidP="00914C19">
      <w:pPr>
        <w:tabs>
          <w:tab w:val="left" w:pos="1418"/>
        </w:tabs>
        <w:autoSpaceDE w:val="0"/>
        <w:autoSpaceDN w:val="0"/>
        <w:adjustRightInd w:val="0"/>
        <w:spacing w:beforeLines="120" w:before="288" w:afterLines="120" w:after="288"/>
        <w:ind w:firstLine="709"/>
        <w:contextualSpacing/>
      </w:pPr>
    </w:p>
    <w:p w:rsidR="00914C19" w:rsidRDefault="00914C19" w:rsidP="00914C19">
      <w:pPr>
        <w:pStyle w:val="aff1"/>
        <w:keepNext/>
        <w:jc w:val="center"/>
      </w:pPr>
      <w:r>
        <w:t xml:space="preserve">Рисунок </w:t>
      </w:r>
      <w:fldSimple w:instr=" SEQ Рисунок \* ARABIC ">
        <w:r w:rsidR="002874D3">
          <w:rPr>
            <w:noProof/>
          </w:rPr>
          <w:t>29</w:t>
        </w:r>
      </w:fldSimple>
      <w:r>
        <w:t xml:space="preserve">  Окно  ОПМЕТ-ШТОРМ. Просмотр </w:t>
      </w:r>
      <w:r>
        <w:rPr>
          <w:lang w:val="en-US"/>
        </w:rPr>
        <w:t>SIGMET</w:t>
      </w:r>
      <w:r w:rsidRPr="00914C19">
        <w:t xml:space="preserve"> </w:t>
      </w:r>
      <w:r>
        <w:t>в графическом режиме</w:t>
      </w:r>
    </w:p>
    <w:p w:rsidR="00914C19" w:rsidRDefault="00914C19" w:rsidP="00914C19">
      <w:pPr>
        <w:pStyle w:val="1303"/>
      </w:pPr>
      <w:r>
        <w:object w:dxaOrig="8640" w:dyaOrig="5625">
          <v:shape id="_x0000_i1044" type="#_x0000_t75" style="width:6in;height:281.25pt" o:ole="">
            <v:imagedata r:id="rId93" o:title=""/>
          </v:shape>
          <o:OLEObject Type="Embed" ProgID="Visio.Drawing.15" ShapeID="_x0000_i1044" DrawAspect="Content" ObjectID="_1714393702" r:id="rId94"/>
        </w:object>
      </w:r>
    </w:p>
    <w:p w:rsidR="00914C19" w:rsidRDefault="00914C19" w:rsidP="00914C19">
      <w:pPr>
        <w:pStyle w:val="3"/>
        <w:snapToGrid w:val="0"/>
        <w:ind w:left="993"/>
      </w:pPr>
      <w:bookmarkStart w:id="63" w:name="_Toc54800506"/>
      <w:bookmarkStart w:id="64" w:name="_Toc103598651"/>
      <w:r>
        <w:lastRenderedPageBreak/>
        <w:t xml:space="preserve">ОПМЕТ- </w:t>
      </w:r>
      <w:r>
        <w:rPr>
          <w:lang w:val="en-US"/>
        </w:rPr>
        <w:t>WAREP</w:t>
      </w:r>
      <w:bookmarkEnd w:id="63"/>
      <w:bookmarkEnd w:id="64"/>
    </w:p>
    <w:p w:rsidR="00914C19" w:rsidRDefault="00914C19" w:rsidP="00914C19">
      <w:pPr>
        <w:pStyle w:val="25"/>
        <w:shd w:val="clear" w:color="auto" w:fill="auto"/>
        <w:tabs>
          <w:tab w:val="left" w:pos="1431"/>
        </w:tabs>
        <w:spacing w:line="274" w:lineRule="exact"/>
        <w:ind w:left="360" w:firstLine="0"/>
        <w:rPr>
          <w:color w:val="000000"/>
          <w:sz w:val="24"/>
          <w:szCs w:val="24"/>
          <w:lang w:eastAsia="ru-RU"/>
        </w:rPr>
      </w:pPr>
      <w:r>
        <w:rPr>
          <w:color w:val="000000"/>
          <w:sz w:val="24"/>
          <w:szCs w:val="24"/>
          <w:lang w:eastAsia="ru-RU"/>
        </w:rPr>
        <w:tab/>
        <w:t xml:space="preserve">ОПМЕТ-WAREP – является  предустановкой (назначением)  модуля ОПМЕТ для отображения  данных со станций штормового кольца   - сведений  ОБ ОПАСНЫХ ГИДРОМЕТЕОРОЛОГИЧЕСКИХ ЯВЛЕНИЯХ (ОЯ), НЕБЛАГОПРИЯТНЫХ ГИДРОМЕТЕОРОЛОГИЧЕСКИХ ЯВЛЕНИЯХ (НГЯ) .  </w:t>
      </w:r>
    </w:p>
    <w:p w:rsidR="00914C19" w:rsidRDefault="00914C19" w:rsidP="00914C19">
      <w:pPr>
        <w:pStyle w:val="25"/>
        <w:shd w:val="clear" w:color="auto" w:fill="auto"/>
        <w:tabs>
          <w:tab w:val="left" w:pos="1431"/>
        </w:tabs>
        <w:spacing w:line="274" w:lineRule="exact"/>
        <w:ind w:left="360" w:firstLine="0"/>
        <w:rPr>
          <w:color w:val="000000"/>
          <w:sz w:val="24"/>
          <w:szCs w:val="24"/>
          <w:lang w:eastAsia="ru-RU"/>
        </w:rPr>
      </w:pPr>
      <w:r>
        <w:rPr>
          <w:color w:val="000000"/>
          <w:sz w:val="24"/>
          <w:szCs w:val="24"/>
          <w:lang w:eastAsia="ru-RU"/>
        </w:rPr>
        <w:t xml:space="preserve">Данные поступают в коде WAREP или открытым текстом .  Данные в коде WAREP преобразуются  в открытый текст.      </w:t>
      </w:r>
    </w:p>
    <w:p w:rsidR="00914C19" w:rsidRDefault="00914C19" w:rsidP="00914C19">
      <w:pPr>
        <w:pStyle w:val="25"/>
        <w:shd w:val="clear" w:color="auto" w:fill="auto"/>
        <w:tabs>
          <w:tab w:val="left" w:pos="1431"/>
        </w:tabs>
        <w:spacing w:line="274" w:lineRule="exact"/>
        <w:ind w:left="360" w:firstLine="0"/>
      </w:pPr>
    </w:p>
    <w:p w:rsidR="00914C19" w:rsidRDefault="00914C19" w:rsidP="00914C19">
      <w:pPr>
        <w:pStyle w:val="25"/>
        <w:shd w:val="clear" w:color="auto" w:fill="auto"/>
        <w:tabs>
          <w:tab w:val="left" w:pos="1431"/>
        </w:tabs>
        <w:spacing w:line="274" w:lineRule="exact"/>
        <w:ind w:left="360" w:firstLine="0"/>
      </w:pPr>
      <w:r>
        <w:t xml:space="preserve">    </w:t>
      </w:r>
    </w:p>
    <w:p w:rsidR="00914C19" w:rsidRDefault="00914C19" w:rsidP="00914C19">
      <w:pPr>
        <w:ind w:firstLine="0"/>
        <w:jc w:val="left"/>
        <w:rPr>
          <w:sz w:val="22"/>
          <w:szCs w:val="22"/>
          <w:lang w:eastAsia="en-US"/>
        </w:rPr>
        <w:sectPr w:rsidR="00914C19" w:rsidSect="00914C19">
          <w:type w:val="continuous"/>
          <w:pgSz w:w="11909" w:h="16840"/>
          <w:pgMar w:top="991" w:right="490" w:bottom="360" w:left="1022" w:header="0" w:footer="3" w:gutter="0"/>
          <w:pgNumType w:start="1"/>
          <w:cols w:space="720"/>
        </w:sectPr>
      </w:pPr>
    </w:p>
    <w:p w:rsidR="00914C19" w:rsidRDefault="00914C19" w:rsidP="00914C19">
      <w:pPr>
        <w:tabs>
          <w:tab w:val="left" w:pos="1418"/>
        </w:tabs>
        <w:autoSpaceDE w:val="0"/>
        <w:autoSpaceDN w:val="0"/>
        <w:adjustRightInd w:val="0"/>
        <w:spacing w:beforeLines="120" w:before="288" w:afterLines="120" w:after="288"/>
        <w:ind w:firstLine="709"/>
        <w:contextualSpacing/>
        <w:rPr>
          <w:color w:val="000000"/>
        </w:rPr>
      </w:pPr>
      <w:r>
        <w:rPr>
          <w:color w:val="000000"/>
        </w:rPr>
        <w:lastRenderedPageBreak/>
        <w:t xml:space="preserve">Вызывается кнопкой с пиктограммой: </w:t>
      </w:r>
      <w:r>
        <w:object w:dxaOrig="660" w:dyaOrig="780">
          <v:shape id="_x0000_i1045" type="#_x0000_t75" style="width:33.75pt;height:38.25pt" o:ole="">
            <v:imagedata r:id="rId95" o:title=""/>
          </v:shape>
          <o:OLEObject Type="Embed" ProgID="Visio.Drawing.15" ShapeID="_x0000_i1045" DrawAspect="Content" ObjectID="_1714393703" r:id="rId96"/>
        </w:object>
      </w:r>
      <w:r>
        <w:rPr>
          <w:noProof/>
          <w:color w:val="000000"/>
        </w:rPr>
        <w:t xml:space="preserve"> </w:t>
      </w:r>
      <w:r>
        <w:rPr>
          <w:color w:val="000000"/>
        </w:rPr>
        <w:t xml:space="preserve"> (НПС)</w:t>
      </w:r>
    </w:p>
    <w:p w:rsidR="00914C19" w:rsidRDefault="00914C19" w:rsidP="00914C19">
      <w:pPr>
        <w:tabs>
          <w:tab w:val="left" w:pos="1418"/>
        </w:tabs>
        <w:autoSpaceDE w:val="0"/>
        <w:autoSpaceDN w:val="0"/>
        <w:adjustRightInd w:val="0"/>
        <w:spacing w:beforeLines="120" w:before="288" w:afterLines="120" w:after="288"/>
        <w:ind w:firstLine="709"/>
        <w:contextualSpacing/>
        <w:rPr>
          <w:color w:val="000000"/>
        </w:rPr>
      </w:pPr>
      <w:r>
        <w:t xml:space="preserve">В зависимости от   необходимости , может  настраиваться как окно с Ознакомлением – т.е.  иметь панель  с кнопкой «Ознакомился»   </w:t>
      </w:r>
    </w:p>
    <w:p w:rsidR="00914C19" w:rsidRDefault="00914C19" w:rsidP="00914C19">
      <w:pPr>
        <w:tabs>
          <w:tab w:val="left" w:pos="1418"/>
        </w:tabs>
        <w:autoSpaceDE w:val="0"/>
        <w:autoSpaceDN w:val="0"/>
        <w:adjustRightInd w:val="0"/>
        <w:spacing w:beforeLines="120" w:before="288" w:afterLines="120" w:after="288"/>
        <w:ind w:firstLine="709"/>
        <w:contextualSpacing/>
        <w:rPr>
          <w:color w:val="000000"/>
        </w:rPr>
      </w:pPr>
      <w:r>
        <w:rPr>
          <w:color w:val="000000"/>
        </w:rPr>
        <w:t>В случае  задейств</w:t>
      </w:r>
      <w:r w:rsidR="00EB1850">
        <w:rPr>
          <w:color w:val="000000"/>
        </w:rPr>
        <w:t>ова</w:t>
      </w:r>
      <w:r>
        <w:rPr>
          <w:color w:val="000000"/>
        </w:rPr>
        <w:t>ния сигнализации-индикации-ознакомления, при поступлении сводок этого типы выполняется сигнализация и индикация. (См. соотв. раздел ). Сигнализация отключается после  выполнения Ознакомления  ( (См. соотв. раздел ).</w:t>
      </w:r>
    </w:p>
    <w:p w:rsidR="00914C19" w:rsidRDefault="00914C19" w:rsidP="00914C19">
      <w:pPr>
        <w:tabs>
          <w:tab w:val="left" w:pos="1418"/>
        </w:tabs>
        <w:autoSpaceDE w:val="0"/>
        <w:autoSpaceDN w:val="0"/>
        <w:adjustRightInd w:val="0"/>
        <w:spacing w:beforeLines="120" w:before="288" w:afterLines="120" w:after="288"/>
        <w:ind w:firstLine="709"/>
        <w:contextualSpacing/>
        <w:rPr>
          <w:color w:val="000000"/>
          <w:highlight w:val="yellow"/>
        </w:rPr>
      </w:pPr>
    </w:p>
    <w:p w:rsidR="008543DF" w:rsidRDefault="008543DF" w:rsidP="008543DF">
      <w:pPr>
        <w:pStyle w:val="aff1"/>
        <w:keepNext/>
      </w:pPr>
      <w:r>
        <w:t xml:space="preserve">Рисунок </w:t>
      </w:r>
      <w:fldSimple w:instr=" SEQ Рисунок \* ARABIC ">
        <w:r w:rsidR="002874D3">
          <w:rPr>
            <w:noProof/>
          </w:rPr>
          <w:t>30</w:t>
        </w:r>
      </w:fldSimple>
      <w:r>
        <w:rPr>
          <w:lang w:val="en-US"/>
        </w:rPr>
        <w:t xml:space="preserve"> </w:t>
      </w:r>
      <w:r w:rsidRPr="00482241">
        <w:rPr>
          <w:lang w:val="en-US"/>
        </w:rPr>
        <w:t>Окно WAREP</w:t>
      </w:r>
    </w:p>
    <w:p w:rsidR="008543DF" w:rsidRDefault="008543DF" w:rsidP="008543DF">
      <w:pPr>
        <w:keepNext/>
        <w:tabs>
          <w:tab w:val="left" w:pos="1418"/>
        </w:tabs>
        <w:autoSpaceDE w:val="0"/>
        <w:autoSpaceDN w:val="0"/>
        <w:adjustRightInd w:val="0"/>
        <w:spacing w:beforeLines="120" w:before="288" w:afterLines="120" w:after="288"/>
        <w:ind w:firstLine="709"/>
        <w:contextualSpacing/>
      </w:pPr>
      <w:r w:rsidRPr="008543DF">
        <w:rPr>
          <w:noProof/>
          <w:color w:val="000000"/>
        </w:rPr>
        <w:drawing>
          <wp:inline distT="0" distB="0" distL="0" distR="0" wp14:anchorId="38A8B660" wp14:editId="3B694715">
            <wp:extent cx="4994275" cy="3150154"/>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013576" cy="3162328"/>
                    </a:xfrm>
                    <a:prstGeom prst="rect">
                      <a:avLst/>
                    </a:prstGeom>
                  </pic:spPr>
                </pic:pic>
              </a:graphicData>
            </a:graphic>
          </wp:inline>
        </w:drawing>
      </w:r>
    </w:p>
    <w:p w:rsidR="00914C19" w:rsidRDefault="00914C19" w:rsidP="00914C19">
      <w:pPr>
        <w:pStyle w:val="3"/>
        <w:snapToGrid w:val="0"/>
        <w:ind w:left="993"/>
      </w:pPr>
      <w:bookmarkStart w:id="65" w:name="_Toc54800507"/>
      <w:bookmarkStart w:id="66" w:name="_Toc103598652"/>
      <w:r>
        <w:t>ОПМЕТ- АТИС</w:t>
      </w:r>
      <w:bookmarkEnd w:id="65"/>
      <w:bookmarkEnd w:id="66"/>
    </w:p>
    <w:p w:rsidR="00914C19" w:rsidRDefault="00914C19" w:rsidP="00914C19">
      <w:pPr>
        <w:tabs>
          <w:tab w:val="left" w:pos="1418"/>
        </w:tabs>
        <w:spacing w:before="288" w:after="288"/>
        <w:ind w:firstLine="709"/>
        <w:contextualSpacing/>
        <w:rPr>
          <w:color w:val="000000"/>
        </w:rPr>
      </w:pPr>
      <w:r>
        <w:t xml:space="preserve"> Окно ОПМЕТ-АТИС является  п</w:t>
      </w:r>
      <w:r>
        <w:rPr>
          <w:color w:val="000000"/>
        </w:rPr>
        <w:t>редустановкой (назначением)  модуля ОПМЕТ для отображения  информации  АТИС.</w:t>
      </w:r>
    </w:p>
    <w:p w:rsidR="00914C19" w:rsidRDefault="00914C19" w:rsidP="00914C19">
      <w:pPr>
        <w:tabs>
          <w:tab w:val="left" w:pos="1418"/>
        </w:tabs>
        <w:spacing w:before="288" w:after="288"/>
        <w:ind w:firstLine="709"/>
        <w:contextualSpacing/>
        <w:rPr>
          <w:color w:val="000000"/>
        </w:rPr>
      </w:pPr>
      <w:r>
        <w:rPr>
          <w:color w:val="000000"/>
        </w:rPr>
        <w:t>Отличается  отсутствием панелей фильтров по типу и по аэропорту(НПС).</w:t>
      </w:r>
    </w:p>
    <w:p w:rsidR="00914C19" w:rsidRDefault="00914C19" w:rsidP="00914C19">
      <w:pPr>
        <w:spacing w:beforeLines="120" w:before="288" w:afterLines="120" w:after="288"/>
        <w:ind w:firstLine="709"/>
        <w:contextualSpacing/>
      </w:pPr>
      <w:r>
        <w:t xml:space="preserve">Получение данных осуществляется  </w:t>
      </w:r>
      <w:r w:rsidR="00EB1850">
        <w:t>соответствующим</w:t>
      </w:r>
      <w:r>
        <w:t xml:space="preserve"> связным модулем  от систем АТИС – Попугай, Элерон  , </w:t>
      </w:r>
      <w:r w:rsidR="00EB1850">
        <w:t>по протоколам,</w:t>
      </w:r>
      <w:r>
        <w:t xml:space="preserve"> согласованным с разработчиками оборудования.</w:t>
      </w:r>
    </w:p>
    <w:p w:rsidR="00914C19" w:rsidRDefault="00914C19" w:rsidP="00914C19">
      <w:pPr>
        <w:spacing w:beforeLines="120" w:before="288" w:afterLines="120" w:after="288"/>
        <w:ind w:firstLine="709"/>
        <w:contextualSpacing/>
      </w:pPr>
      <w:r>
        <w:rPr>
          <w:color w:val="000000"/>
        </w:rPr>
        <w:t xml:space="preserve">Вызывается кнопкой с пиктограммой: </w:t>
      </w:r>
      <w:r>
        <w:object w:dxaOrig="660" w:dyaOrig="780">
          <v:shape id="_x0000_i1046" type="#_x0000_t75" style="width:33.75pt;height:38.25pt" o:ole="">
            <v:imagedata r:id="rId98" o:title=""/>
          </v:shape>
          <o:OLEObject Type="Embed" ProgID="Visio.Drawing.15" ShapeID="_x0000_i1046" DrawAspect="Content" ObjectID="_1714393704" r:id="rId99"/>
        </w:object>
      </w:r>
      <w:r>
        <w:rPr>
          <w:color w:val="000000"/>
        </w:rPr>
        <w:t xml:space="preserve"> (НПС)</w:t>
      </w:r>
    </w:p>
    <w:p w:rsidR="00914C19" w:rsidRDefault="00914C19" w:rsidP="00914C19">
      <w:pPr>
        <w:spacing w:beforeLines="120" w:before="288" w:afterLines="120" w:after="288"/>
        <w:ind w:firstLine="709"/>
        <w:contextualSpacing/>
      </w:pPr>
      <w:r>
        <w:t>В окне ОПМЕТ-АТИС отображается текущая сводка (сводки) АТИС для данного аэропорта и любых других (если передаются).</w:t>
      </w:r>
    </w:p>
    <w:p w:rsidR="00914C19" w:rsidRDefault="00914C19" w:rsidP="00914C19">
      <w:pPr>
        <w:spacing w:beforeLines="120" w:before="288" w:afterLines="120" w:after="288"/>
        <w:ind w:firstLine="709"/>
        <w:contextualSpacing/>
      </w:pPr>
    </w:p>
    <w:p w:rsidR="00914C19" w:rsidRDefault="00914C19" w:rsidP="00914C19">
      <w:pPr>
        <w:pStyle w:val="aff1"/>
        <w:keepNext/>
      </w:pPr>
      <w:r>
        <w:lastRenderedPageBreak/>
        <w:t xml:space="preserve">Рисунок </w:t>
      </w:r>
      <w:fldSimple w:instr=" SEQ Рисунок \* ARABIC ">
        <w:r w:rsidR="002874D3">
          <w:rPr>
            <w:noProof/>
          </w:rPr>
          <w:t>31</w:t>
        </w:r>
      </w:fldSimple>
      <w:r>
        <w:t xml:space="preserve"> Окно ОПМЕТ-АТИС</w:t>
      </w:r>
    </w:p>
    <w:p w:rsidR="00914C19" w:rsidRDefault="00914C19" w:rsidP="00914C19">
      <w:pPr>
        <w:spacing w:beforeLines="120" w:before="288" w:afterLines="120" w:after="288"/>
        <w:ind w:firstLine="709"/>
        <w:contextualSpacing/>
      </w:pPr>
      <w:r>
        <w:rPr>
          <w:noProof/>
        </w:rPr>
        <w:drawing>
          <wp:inline distT="0" distB="0" distL="0" distR="0" wp14:anchorId="50D8D209" wp14:editId="28FE8235">
            <wp:extent cx="5457825" cy="3629025"/>
            <wp:effectExtent l="0" t="0" r="9525" b="9525"/>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57825" cy="3629025"/>
                    </a:xfrm>
                    <a:prstGeom prst="rect">
                      <a:avLst/>
                    </a:prstGeom>
                    <a:noFill/>
                    <a:ln>
                      <a:noFill/>
                    </a:ln>
                  </pic:spPr>
                </pic:pic>
              </a:graphicData>
            </a:graphic>
          </wp:inline>
        </w:drawing>
      </w:r>
    </w:p>
    <w:p w:rsidR="00914C19" w:rsidRDefault="00914C19" w:rsidP="00914C19">
      <w:pPr>
        <w:spacing w:beforeLines="120" w:before="288" w:afterLines="120" w:after="288"/>
        <w:ind w:firstLine="709"/>
        <w:contextualSpacing/>
      </w:pPr>
    </w:p>
    <w:p w:rsidR="00914C19" w:rsidRDefault="00914C19" w:rsidP="00914C19"/>
    <w:p w:rsidR="00914C19" w:rsidRDefault="00914C19" w:rsidP="00914C19"/>
    <w:p w:rsidR="00914C19" w:rsidRDefault="00914C19" w:rsidP="00914C19">
      <w:pPr>
        <w:spacing w:before="288" w:after="288"/>
        <w:contextualSpacing/>
        <w:rPr>
          <w:sz w:val="28"/>
          <w:szCs w:val="28"/>
        </w:rPr>
      </w:pPr>
    </w:p>
    <w:p w:rsidR="002874D3" w:rsidRDefault="002874D3" w:rsidP="002874D3">
      <w:pPr>
        <w:pStyle w:val="2"/>
        <w:numPr>
          <w:ilvl w:val="1"/>
          <w:numId w:val="4"/>
        </w:numPr>
        <w:pBdr>
          <w:top w:val="none" w:sz="4" w:space="0" w:color="000000"/>
          <w:left w:val="none" w:sz="4" w:space="0" w:color="000000"/>
          <w:bottom w:val="none" w:sz="4" w:space="0" w:color="000000"/>
          <w:right w:val="none" w:sz="4" w:space="0" w:color="000000"/>
          <w:between w:val="none" w:sz="4" w:space="0" w:color="000000"/>
        </w:pBdr>
      </w:pPr>
      <w:bookmarkStart w:id="67" w:name="_Toc103598653"/>
      <w:r>
        <w:t>Модуль   «КРАМС-1» (</w:t>
      </w:r>
      <w:r>
        <w:rPr>
          <w:lang w:val="en-US"/>
        </w:rPr>
        <w:t>MET</w:t>
      </w:r>
      <w:r>
        <w:t>_</w:t>
      </w:r>
      <w:r>
        <w:rPr>
          <w:lang w:val="en-US"/>
        </w:rPr>
        <w:t>KRAMS</w:t>
      </w:r>
      <w:r>
        <w:t>.</w:t>
      </w:r>
      <w:r>
        <w:rPr>
          <w:lang w:val="en-US"/>
        </w:rPr>
        <w:t>php</w:t>
      </w:r>
      <w:r>
        <w:t>)</w:t>
      </w:r>
      <w:bookmarkEnd w:id="67"/>
    </w:p>
    <w:p w:rsidR="00914C19" w:rsidRDefault="00914C19" w:rsidP="00914C19">
      <w:pPr>
        <w:tabs>
          <w:tab w:val="left" w:pos="1418"/>
        </w:tabs>
        <w:spacing w:before="288" w:after="288"/>
        <w:ind w:firstLine="709"/>
        <w:contextualSpacing/>
        <w:rPr>
          <w:color w:val="000000"/>
        </w:rPr>
      </w:pPr>
      <w:r>
        <w:t xml:space="preserve">Модуль  </w:t>
      </w:r>
      <w:r w:rsidR="002874D3">
        <w:t>КРАМС-1</w:t>
      </w:r>
      <w:r w:rsidR="002874D3" w:rsidRPr="002874D3">
        <w:t xml:space="preserve"> </w:t>
      </w:r>
      <w:r>
        <w:rPr>
          <w:color w:val="000000"/>
        </w:rPr>
        <w:t xml:space="preserve">предназначен  для вывода в окне «ВПП» данных аэродромной АМИС </w:t>
      </w:r>
      <w:r w:rsidR="002874D3">
        <w:rPr>
          <w:color w:val="000000"/>
        </w:rPr>
        <w:t>КРАМС-4</w:t>
      </w:r>
      <w:r>
        <w:rPr>
          <w:color w:val="000000"/>
        </w:rPr>
        <w:t xml:space="preserve"> в форматированном виде, аналогично устройствам АИУ. Отображение учитывает  требования руководящего документа  ФАП-60 от 3 марта 2014г.</w:t>
      </w:r>
    </w:p>
    <w:p w:rsidR="00914C19" w:rsidRDefault="00914C19" w:rsidP="00914C19">
      <w:pPr>
        <w:tabs>
          <w:tab w:val="left" w:pos="1418"/>
        </w:tabs>
        <w:spacing w:before="288" w:after="288"/>
        <w:ind w:firstLine="709"/>
        <w:contextualSpacing/>
        <w:rPr>
          <w:color w:val="000000"/>
        </w:rPr>
      </w:pPr>
      <w:r>
        <w:rPr>
          <w:color w:val="000000"/>
        </w:rPr>
        <w:t xml:space="preserve">Получение данных от </w:t>
      </w:r>
      <w:r w:rsidR="002874D3">
        <w:rPr>
          <w:color w:val="000000"/>
        </w:rPr>
        <w:t xml:space="preserve">КРАМС-4 </w:t>
      </w:r>
      <w:r>
        <w:rPr>
          <w:color w:val="000000"/>
        </w:rPr>
        <w:t>выполняется соответствующим связным модулем , по протоколу, согласованному с  разработчиком</w:t>
      </w:r>
      <w:r w:rsidR="002874D3">
        <w:rPr>
          <w:color w:val="000000"/>
        </w:rPr>
        <w:t xml:space="preserve">  - ООО «ИРАМ».</w:t>
      </w:r>
      <w:r>
        <w:rPr>
          <w:color w:val="000000"/>
        </w:rPr>
        <w:t xml:space="preserve">  </w:t>
      </w:r>
    </w:p>
    <w:p w:rsidR="00914C19" w:rsidRDefault="00914C19" w:rsidP="00914C19">
      <w:pPr>
        <w:tabs>
          <w:tab w:val="left" w:pos="1418"/>
        </w:tabs>
        <w:spacing w:before="288" w:after="288"/>
        <w:ind w:firstLine="709"/>
        <w:contextualSpacing/>
        <w:rPr>
          <w:color w:val="000000"/>
        </w:rPr>
      </w:pPr>
    </w:p>
    <w:p w:rsidR="00914C19" w:rsidRDefault="00914C19" w:rsidP="00914C19">
      <w:pPr>
        <w:tabs>
          <w:tab w:val="left" w:pos="1418"/>
        </w:tabs>
        <w:spacing w:before="288" w:after="288"/>
        <w:ind w:firstLine="709"/>
        <w:contextualSpacing/>
        <w:rPr>
          <w:color w:val="000000"/>
        </w:rPr>
      </w:pPr>
      <w:r>
        <w:rPr>
          <w:color w:val="000000"/>
        </w:rPr>
        <w:t>Отображение  выполняется в соответствующих окнах ПО «Метеоклиент».</w:t>
      </w:r>
    </w:p>
    <w:p w:rsidR="00914C19" w:rsidRDefault="00914C19" w:rsidP="00914C19">
      <w:pPr>
        <w:tabs>
          <w:tab w:val="left" w:pos="1418"/>
        </w:tabs>
        <w:spacing w:before="288" w:after="288"/>
        <w:ind w:firstLine="709"/>
        <w:contextualSpacing/>
        <w:rPr>
          <w:color w:val="000000"/>
        </w:rPr>
      </w:pPr>
      <w:r>
        <w:rPr>
          <w:color w:val="000000"/>
        </w:rPr>
        <w:t xml:space="preserve">В ПО «Метеоклиент»  может быть несколько   окон для отображения  модулей </w:t>
      </w:r>
      <w:r w:rsidR="002874D3">
        <w:rPr>
          <w:color w:val="000000"/>
        </w:rPr>
        <w:t>КРАМС-4</w:t>
      </w:r>
      <w:r>
        <w:rPr>
          <w:color w:val="000000"/>
        </w:rPr>
        <w:t xml:space="preserve">,  со своими пиктограммами на  главной панели. </w:t>
      </w:r>
    </w:p>
    <w:p w:rsidR="002874D3" w:rsidRDefault="002874D3" w:rsidP="00914C19">
      <w:pPr>
        <w:tabs>
          <w:tab w:val="left" w:pos="1418"/>
        </w:tabs>
        <w:spacing w:before="288" w:after="288"/>
        <w:ind w:firstLine="709"/>
        <w:contextualSpacing/>
        <w:rPr>
          <w:color w:val="000000"/>
        </w:rPr>
      </w:pPr>
      <w:r>
        <w:rPr>
          <w:color w:val="000000"/>
        </w:rPr>
        <w:t>Если в аэропорту одна ВПП  то</w:t>
      </w:r>
      <w:r w:rsidRPr="002874D3">
        <w:rPr>
          <w:color w:val="000000"/>
        </w:rPr>
        <w:t>,</w:t>
      </w:r>
      <w:r>
        <w:rPr>
          <w:color w:val="000000"/>
        </w:rPr>
        <w:t xml:space="preserve"> как правило (НПС)</w:t>
      </w:r>
      <w:r w:rsidRPr="002874D3">
        <w:rPr>
          <w:color w:val="000000"/>
        </w:rPr>
        <w:t>,</w:t>
      </w:r>
      <w:r>
        <w:rPr>
          <w:color w:val="000000"/>
        </w:rPr>
        <w:t xml:space="preserve"> это кнопка с пиктограмой </w:t>
      </w:r>
      <w:r w:rsidRPr="002874D3">
        <w:rPr>
          <w:noProof/>
          <w:color w:val="000000"/>
        </w:rPr>
        <w:drawing>
          <wp:inline distT="0" distB="0" distL="0" distR="0" wp14:anchorId="46D5E40D" wp14:editId="169A946D">
            <wp:extent cx="381000" cy="4762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81000" cy="476250"/>
                    </a:xfrm>
                    <a:prstGeom prst="rect">
                      <a:avLst/>
                    </a:prstGeom>
                  </pic:spPr>
                </pic:pic>
              </a:graphicData>
            </a:graphic>
          </wp:inline>
        </w:drawing>
      </w:r>
    </w:p>
    <w:p w:rsidR="002874D3" w:rsidRDefault="002874D3" w:rsidP="00914C19">
      <w:pPr>
        <w:tabs>
          <w:tab w:val="left" w:pos="1418"/>
        </w:tabs>
        <w:spacing w:before="288" w:after="288"/>
        <w:ind w:firstLine="709"/>
        <w:contextualSpacing/>
        <w:rPr>
          <w:color w:val="000000"/>
        </w:rPr>
      </w:pPr>
    </w:p>
    <w:p w:rsidR="00914C19" w:rsidRDefault="002874D3" w:rsidP="00914C19">
      <w:pPr>
        <w:tabs>
          <w:tab w:val="left" w:pos="1418"/>
        </w:tabs>
        <w:spacing w:before="288" w:after="288"/>
        <w:ind w:firstLine="709"/>
        <w:contextualSpacing/>
        <w:rPr>
          <w:color w:val="000000"/>
        </w:rPr>
      </w:pPr>
      <w:r>
        <w:rPr>
          <w:color w:val="000000"/>
        </w:rPr>
        <w:t>Е</w:t>
      </w:r>
      <w:r w:rsidR="00914C19">
        <w:rPr>
          <w:color w:val="000000"/>
        </w:rPr>
        <w:t>сли в аэропорту  несколько ВПП</w:t>
      </w:r>
      <w:r>
        <w:rPr>
          <w:color w:val="000000"/>
        </w:rPr>
        <w:t xml:space="preserve"> ( </w:t>
      </w:r>
      <w:r w:rsidR="00EB1850">
        <w:rPr>
          <w:color w:val="000000"/>
        </w:rPr>
        <w:t>например,</w:t>
      </w:r>
      <w:r>
        <w:rPr>
          <w:color w:val="000000"/>
        </w:rPr>
        <w:t xml:space="preserve"> в Шереметьево)</w:t>
      </w:r>
      <w:r w:rsidR="00914C19">
        <w:rPr>
          <w:color w:val="000000"/>
        </w:rPr>
        <w:t xml:space="preserve"> , то в этом случае :</w:t>
      </w:r>
    </w:p>
    <w:p w:rsidR="00914C19" w:rsidRDefault="00914C19" w:rsidP="00914C19">
      <w:pPr>
        <w:tabs>
          <w:tab w:val="left" w:pos="1418"/>
        </w:tabs>
        <w:spacing w:before="288" w:after="288"/>
        <w:ind w:firstLine="709"/>
        <w:contextualSpacing/>
        <w:rPr>
          <w:color w:val="000000"/>
        </w:rPr>
      </w:pPr>
      <w:r>
        <w:rPr>
          <w:color w:val="000000"/>
        </w:rPr>
        <w:t xml:space="preserve">Сводка по ВПП-1 может  вызывается кнопкой с пиктограммой  </w:t>
      </w:r>
      <w:r>
        <w:rPr>
          <w:noProof/>
          <w:color w:val="000000"/>
        </w:rPr>
        <w:drawing>
          <wp:inline distT="0" distB="0" distL="0" distR="0" wp14:anchorId="433CDAEF" wp14:editId="10A7EBA7">
            <wp:extent cx="285750" cy="361950"/>
            <wp:effectExtent l="0" t="0" r="0" b="0"/>
            <wp:docPr id="339" name="Рисунок 339" descr="S1_RW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5" descr="S1_RW1_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85750" cy="361950"/>
                    </a:xfrm>
                    <a:prstGeom prst="rect">
                      <a:avLst/>
                    </a:prstGeom>
                    <a:noFill/>
                    <a:ln>
                      <a:noFill/>
                    </a:ln>
                  </pic:spPr>
                </pic:pic>
              </a:graphicData>
            </a:graphic>
          </wp:inline>
        </w:drawing>
      </w:r>
      <w:r>
        <w:rPr>
          <w:color w:val="000000"/>
        </w:rPr>
        <w:t xml:space="preserve"> (НПС)</w:t>
      </w:r>
    </w:p>
    <w:p w:rsidR="00914C19" w:rsidRDefault="00914C19" w:rsidP="00914C19">
      <w:pPr>
        <w:tabs>
          <w:tab w:val="left" w:pos="1418"/>
        </w:tabs>
        <w:spacing w:before="288" w:after="288"/>
        <w:ind w:firstLine="709"/>
        <w:contextualSpacing/>
        <w:rPr>
          <w:color w:val="000000"/>
        </w:rPr>
      </w:pPr>
      <w:r>
        <w:rPr>
          <w:color w:val="000000"/>
        </w:rPr>
        <w:t xml:space="preserve">Сводка по ВПП-2 может вызывается кнопкой с пиктограммой  </w:t>
      </w:r>
      <w:r>
        <w:rPr>
          <w:noProof/>
          <w:color w:val="000000"/>
        </w:rPr>
        <w:drawing>
          <wp:inline distT="0" distB="0" distL="0" distR="0" wp14:anchorId="15081D91" wp14:editId="73630A7B">
            <wp:extent cx="285750" cy="361950"/>
            <wp:effectExtent l="0" t="0" r="0" b="0"/>
            <wp:docPr id="338" name="Рисунок 338" descr="S1_RW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 descr="S1_RW2_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85750" cy="361950"/>
                    </a:xfrm>
                    <a:prstGeom prst="rect">
                      <a:avLst/>
                    </a:prstGeom>
                    <a:noFill/>
                    <a:ln>
                      <a:noFill/>
                    </a:ln>
                  </pic:spPr>
                </pic:pic>
              </a:graphicData>
            </a:graphic>
          </wp:inline>
        </w:drawing>
      </w:r>
      <w:r>
        <w:rPr>
          <w:color w:val="000000"/>
        </w:rPr>
        <w:t xml:space="preserve"> (НПС)</w:t>
      </w:r>
    </w:p>
    <w:p w:rsidR="00914C19" w:rsidRDefault="00914C19" w:rsidP="00914C19">
      <w:pPr>
        <w:tabs>
          <w:tab w:val="left" w:pos="1418"/>
        </w:tabs>
        <w:spacing w:before="288" w:after="288"/>
        <w:ind w:firstLine="709"/>
        <w:contextualSpacing/>
        <w:rPr>
          <w:color w:val="000000"/>
        </w:rPr>
      </w:pPr>
      <w:r>
        <w:rPr>
          <w:color w:val="000000"/>
        </w:rPr>
        <w:t xml:space="preserve">Сводка по ВПП-3 может вызывается кнопкой с пиктограммой  </w:t>
      </w:r>
      <w:r>
        <w:rPr>
          <w:noProof/>
          <w:color w:val="000000"/>
        </w:rPr>
        <w:drawing>
          <wp:inline distT="0" distB="0" distL="0" distR="0" wp14:anchorId="39960379" wp14:editId="4B101D49">
            <wp:extent cx="285750" cy="361950"/>
            <wp:effectExtent l="0" t="0" r="0" b="0"/>
            <wp:docPr id="337" name="Рисунок 337" descr="S1_RW3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8" descr="S1_RW3_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85750" cy="361950"/>
                    </a:xfrm>
                    <a:prstGeom prst="rect">
                      <a:avLst/>
                    </a:prstGeom>
                    <a:noFill/>
                    <a:ln>
                      <a:noFill/>
                    </a:ln>
                  </pic:spPr>
                </pic:pic>
              </a:graphicData>
            </a:graphic>
          </wp:inline>
        </w:drawing>
      </w:r>
      <w:r>
        <w:rPr>
          <w:color w:val="000000"/>
        </w:rPr>
        <w:t xml:space="preserve"> (НПС)</w:t>
      </w:r>
    </w:p>
    <w:p w:rsidR="006066DA" w:rsidRDefault="006066DA" w:rsidP="006066DA"/>
    <w:p w:rsidR="006066DA" w:rsidRDefault="006066DA" w:rsidP="006066DA">
      <w:pPr>
        <w:tabs>
          <w:tab w:val="left" w:pos="1418"/>
        </w:tabs>
        <w:spacing w:before="288" w:after="288"/>
        <w:ind w:firstLine="709"/>
        <w:contextualSpacing/>
        <w:rPr>
          <w:color w:val="000000"/>
        </w:rPr>
      </w:pPr>
    </w:p>
    <w:p w:rsidR="006066DA" w:rsidRDefault="006066DA" w:rsidP="006066DA">
      <w:pPr>
        <w:tabs>
          <w:tab w:val="left" w:pos="1418"/>
        </w:tabs>
        <w:spacing w:before="288" w:after="288"/>
        <w:ind w:firstLine="709"/>
        <w:contextualSpacing/>
        <w:rPr>
          <w:color w:val="000000"/>
        </w:rPr>
      </w:pPr>
      <w:r>
        <w:rPr>
          <w:color w:val="000000"/>
        </w:rPr>
        <w:lastRenderedPageBreak/>
        <w:t>Общий вид окна с отображением данного модуля.</w:t>
      </w:r>
    </w:p>
    <w:p w:rsidR="006066DA" w:rsidRDefault="006066DA" w:rsidP="006066DA">
      <w:pPr>
        <w:pStyle w:val="aff1"/>
        <w:keepNext/>
        <w:jc w:val="center"/>
      </w:pPr>
      <w:r>
        <w:t xml:space="preserve">Рисунок </w:t>
      </w:r>
      <w:fldSimple w:instr=" SEQ Рисунок \* ARABIC ">
        <w:r w:rsidR="002874D3">
          <w:rPr>
            <w:noProof/>
          </w:rPr>
          <w:t>32</w:t>
        </w:r>
      </w:fldSimple>
      <w:r w:rsidRPr="00BF5A46">
        <w:t xml:space="preserve"> Общий вид окна КРАМС</w:t>
      </w:r>
    </w:p>
    <w:p w:rsidR="006066DA" w:rsidRDefault="006066DA" w:rsidP="006066DA">
      <w:pPr>
        <w:pStyle w:val="1303"/>
        <w:keepNext/>
      </w:pPr>
      <w:r>
        <w:rPr>
          <w:noProof/>
          <w:lang w:eastAsia="ru-RU"/>
        </w:rPr>
        <w:drawing>
          <wp:inline distT="0" distB="0" distL="0" distR="0" wp14:anchorId="44405BAD" wp14:editId="7409D3BC">
            <wp:extent cx="6017895" cy="3487419"/>
            <wp:effectExtent l="0" t="0" r="0" b="0"/>
            <wp:docPr id="14" name="Рисунок 14"/>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05"/>
                    <a:stretch/>
                  </pic:blipFill>
                  <pic:spPr bwMode="auto">
                    <a:xfrm>
                      <a:off x="0" y="0"/>
                      <a:ext cx="6017895" cy="3487420"/>
                    </a:xfrm>
                    <a:prstGeom prst="rect">
                      <a:avLst/>
                    </a:prstGeom>
                    <a:noFill/>
                    <a:ln>
                      <a:noFill/>
                    </a:ln>
                  </pic:spPr>
                </pic:pic>
              </a:graphicData>
            </a:graphic>
          </wp:inline>
        </w:drawing>
      </w:r>
    </w:p>
    <w:p w:rsidR="006066DA" w:rsidRDefault="006066DA" w:rsidP="006066DA">
      <w:pPr>
        <w:pStyle w:val="1303"/>
      </w:pPr>
    </w:p>
    <w:p w:rsidR="006066DA" w:rsidRDefault="006066DA" w:rsidP="006066DA">
      <w:pPr>
        <w:pStyle w:val="1303"/>
        <w:jc w:val="left"/>
      </w:pPr>
      <w:r>
        <w:t>Все  поля  помечены  метками . В верхней части метки указан порядковый номер  поля на скриншоте , в нижней части метки  его соответствие  номеру  (индексу) информации  передаваемой  КРАМС-4 по согласованному протоколу  в  КАМО «Метеосервис». Наименование данных и их соответствие  номерам полей приведено в таблице  ____</w:t>
      </w:r>
    </w:p>
    <w:p w:rsidR="006066DA" w:rsidRDefault="006066DA" w:rsidP="006066DA">
      <w:pPr>
        <w:pStyle w:val="aff1"/>
        <w:keepNext/>
      </w:pPr>
      <w:r>
        <w:t xml:space="preserve">Рисунок </w:t>
      </w:r>
      <w:fldSimple w:instr=" SEQ Рисунок \* ARABIC ">
        <w:r w:rsidR="002874D3">
          <w:rPr>
            <w:noProof/>
          </w:rPr>
          <w:t>33</w:t>
        </w:r>
      </w:fldSimple>
      <w:r>
        <w:t xml:space="preserve"> Таблица соответствия номеров полей и номеров параметров КРАМС</w:t>
      </w:r>
    </w:p>
    <w:tbl>
      <w:tblPr>
        <w:tblW w:w="5000" w:type="pct"/>
        <w:tblLook w:val="04A0" w:firstRow="1" w:lastRow="0" w:firstColumn="1" w:lastColumn="0" w:noHBand="0" w:noVBand="1"/>
      </w:tblPr>
      <w:tblGrid>
        <w:gridCol w:w="969"/>
        <w:gridCol w:w="1050"/>
        <w:gridCol w:w="4435"/>
        <w:gridCol w:w="1545"/>
        <w:gridCol w:w="1476"/>
      </w:tblGrid>
      <w:tr w:rsidR="006066DA" w:rsidTr="00484AF2">
        <w:trPr>
          <w:trHeight w:val="315"/>
        </w:trPr>
        <w:tc>
          <w:tcPr>
            <w:tcW w:w="483" w:type="pct"/>
            <w:tcBorders>
              <w:top w:val="single" w:sz="8" w:space="0" w:color="auto"/>
              <w:left w:val="single" w:sz="8" w:space="0" w:color="auto"/>
              <w:bottom w:val="none" w:sz="4" w:space="0" w:color="000000"/>
              <w:right w:val="single" w:sz="8" w:space="0" w:color="auto"/>
            </w:tcBorders>
            <w:shd w:val="clear" w:color="auto" w:fill="auto"/>
            <w:vAlign w:val="center"/>
          </w:tcPr>
          <w:p w:rsidR="006066DA" w:rsidRPr="00AB0E83" w:rsidRDefault="006066DA" w:rsidP="00484AF2">
            <w:pPr>
              <w:ind w:firstLine="0"/>
              <w:jc w:val="center"/>
              <w:rPr>
                <w:b/>
                <w:bCs/>
                <w:sz w:val="22"/>
                <w:szCs w:val="22"/>
              </w:rPr>
            </w:pPr>
            <w:r w:rsidRPr="00AB0E83">
              <w:rPr>
                <w:b/>
                <w:bCs/>
                <w:sz w:val="22"/>
                <w:szCs w:val="22"/>
              </w:rPr>
              <w:t>№ на</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Pr="00AB0E83" w:rsidRDefault="006066DA" w:rsidP="00484AF2">
            <w:pPr>
              <w:ind w:firstLine="0"/>
              <w:jc w:val="center"/>
              <w:rPr>
                <w:b/>
                <w:bCs/>
                <w:sz w:val="22"/>
                <w:szCs w:val="22"/>
              </w:rPr>
            </w:pPr>
            <w:r w:rsidRPr="00AB0E83">
              <w:rPr>
                <w:b/>
                <w:bCs/>
                <w:sz w:val="22"/>
                <w:szCs w:val="22"/>
              </w:rPr>
              <w:t>Группа (индекс)</w:t>
            </w:r>
          </w:p>
        </w:tc>
        <w:tc>
          <w:tcPr>
            <w:tcW w:w="2186" w:type="pct"/>
            <w:vMerge w:val="restart"/>
            <w:tcBorders>
              <w:top w:val="single" w:sz="8" w:space="0" w:color="auto"/>
              <w:left w:val="single" w:sz="8" w:space="0" w:color="auto"/>
              <w:bottom w:val="single" w:sz="8" w:space="0" w:color="000000"/>
              <w:right w:val="single" w:sz="8" w:space="0" w:color="auto"/>
            </w:tcBorders>
            <w:shd w:val="clear" w:color="auto" w:fill="auto"/>
          </w:tcPr>
          <w:p w:rsidR="006066DA" w:rsidRPr="00AB0E83" w:rsidRDefault="006066DA" w:rsidP="00484AF2">
            <w:pPr>
              <w:ind w:firstLine="0"/>
              <w:jc w:val="center"/>
              <w:rPr>
                <w:b/>
                <w:bCs/>
                <w:sz w:val="22"/>
                <w:szCs w:val="22"/>
              </w:rPr>
            </w:pPr>
            <w:r w:rsidRPr="00AB0E83">
              <w:rPr>
                <w:b/>
                <w:bCs/>
                <w:sz w:val="22"/>
                <w:szCs w:val="22"/>
              </w:rPr>
              <w:t>Значение параметра</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Pr="00AB0E83" w:rsidRDefault="006066DA" w:rsidP="00484AF2">
            <w:pPr>
              <w:ind w:firstLine="0"/>
              <w:jc w:val="center"/>
              <w:rPr>
                <w:b/>
                <w:bCs/>
                <w:sz w:val="22"/>
                <w:szCs w:val="22"/>
              </w:rPr>
            </w:pPr>
            <w:r w:rsidRPr="00AB0E83">
              <w:rPr>
                <w:b/>
                <w:bCs/>
                <w:sz w:val="22"/>
                <w:szCs w:val="22"/>
              </w:rPr>
              <w:t>Правила индикации</w:t>
            </w: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Pr="00AB0E83" w:rsidRDefault="006066DA" w:rsidP="00484AF2">
            <w:pPr>
              <w:ind w:firstLine="0"/>
              <w:jc w:val="center"/>
              <w:rPr>
                <w:b/>
                <w:bCs/>
                <w:sz w:val="22"/>
                <w:szCs w:val="22"/>
              </w:rPr>
            </w:pPr>
            <w:r w:rsidRPr="00AB0E83">
              <w:rPr>
                <w:b/>
                <w:bCs/>
                <w:sz w:val="22"/>
                <w:szCs w:val="22"/>
              </w:rPr>
              <w:t>Пример и примечания</w:t>
            </w:r>
          </w:p>
        </w:tc>
      </w:tr>
      <w:tr w:rsidR="006066DA" w:rsidTr="00484AF2">
        <w:trPr>
          <w:trHeight w:val="645"/>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макете</w:t>
            </w: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r>
      <w:tr w:rsidR="006066DA" w:rsidTr="00484AF2">
        <w:trPr>
          <w:trHeight w:val="330"/>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 </w:t>
            </w:r>
          </w:p>
        </w:tc>
        <w:tc>
          <w:tcPr>
            <w:tcW w:w="4517" w:type="pct"/>
            <w:gridSpan w:val="4"/>
            <w:tcBorders>
              <w:top w:val="single" w:sz="8" w:space="0" w:color="auto"/>
              <w:left w:val="none" w:sz="4" w:space="0" w:color="000000"/>
              <w:bottom w:val="single" w:sz="8" w:space="0" w:color="auto"/>
              <w:right w:val="single" w:sz="8" w:space="0" w:color="000000"/>
            </w:tcBorders>
            <w:shd w:val="clear" w:color="auto" w:fill="auto"/>
            <w:vAlign w:val="center"/>
          </w:tcPr>
          <w:p w:rsidR="006066DA" w:rsidRDefault="006066DA" w:rsidP="00484AF2">
            <w:pPr>
              <w:ind w:firstLine="0"/>
              <w:jc w:val="center"/>
              <w:rPr>
                <w:b/>
                <w:bCs/>
              </w:rPr>
            </w:pPr>
            <w:r>
              <w:rPr>
                <w:b/>
                <w:bCs/>
              </w:rPr>
              <w:t>Раздел PART_CH</w:t>
            </w:r>
          </w:p>
        </w:tc>
      </w:tr>
      <w:tr w:rsidR="006066DA" w:rsidTr="00484AF2">
        <w:trPr>
          <w:trHeight w:val="2675"/>
        </w:trPr>
        <w:tc>
          <w:tcPr>
            <w:tcW w:w="483" w:type="pc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5</w:t>
            </w:r>
          </w:p>
        </w:tc>
        <w:tc>
          <w:tcPr>
            <w:tcW w:w="561" w:type="pct"/>
            <w:tcBorders>
              <w:top w:val="none" w:sz="4" w:space="0" w:color="000000"/>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1</w:t>
            </w:r>
          </w:p>
        </w:tc>
        <w:tc>
          <w:tcPr>
            <w:tcW w:w="2186" w:type="pct"/>
            <w:tcBorders>
              <w:top w:val="none" w:sz="4" w:space="0" w:color="000000"/>
              <w:left w:val="none" w:sz="4" w:space="0" w:color="000000"/>
              <w:right w:val="single" w:sz="8" w:space="0" w:color="auto"/>
            </w:tcBorders>
            <w:shd w:val="clear" w:color="auto" w:fill="auto"/>
          </w:tcPr>
          <w:p w:rsidR="006066DA" w:rsidRPr="00390372" w:rsidRDefault="006066DA" w:rsidP="00484AF2">
            <w:pPr>
              <w:ind w:firstLine="0"/>
              <w:jc w:val="left"/>
              <w:rPr>
                <w:lang w:val="en-US"/>
              </w:rPr>
            </w:pPr>
            <w:r>
              <w:t>Время</w:t>
            </w:r>
            <w:r w:rsidRPr="00390372">
              <w:rPr>
                <w:lang w:val="en-US"/>
              </w:rPr>
              <w:t xml:space="preserve"> </w:t>
            </w:r>
            <w:r>
              <w:t>наблюдений</w:t>
            </w:r>
            <w:r w:rsidRPr="00390372">
              <w:rPr>
                <w:lang w:val="en-US"/>
              </w:rPr>
              <w:t xml:space="preserve"> UTC</w:t>
            </w:r>
          </w:p>
          <w:p w:rsidR="006066DA" w:rsidRDefault="006066DA" w:rsidP="00484AF2">
            <w:pPr>
              <w:ind w:firstLine="0"/>
              <w:jc w:val="left"/>
              <w:rPr>
                <w:i/>
                <w:iCs/>
                <w:lang w:val="en-US"/>
              </w:rPr>
            </w:pPr>
            <w:r>
              <w:rPr>
                <w:i/>
                <w:iCs/>
                <w:lang w:val="en-US"/>
              </w:rPr>
              <w:t>Time of the observation</w:t>
            </w:r>
          </w:p>
          <w:p w:rsidR="006066DA" w:rsidRPr="00390372" w:rsidRDefault="006066DA" w:rsidP="00484AF2">
            <w:pPr>
              <w:ind w:firstLine="0"/>
              <w:jc w:val="left"/>
              <w:rPr>
                <w:b/>
                <w:bCs/>
              </w:rPr>
            </w:pPr>
            <w:r>
              <w:rPr>
                <w:b/>
                <w:bCs/>
                <w:lang w:val="en-US"/>
              </w:rPr>
              <w:t>hh</w:t>
            </w:r>
            <w:r w:rsidRPr="00390372">
              <w:t xml:space="preserve"> - час;</w:t>
            </w:r>
          </w:p>
          <w:p w:rsidR="006066DA" w:rsidRDefault="006066DA" w:rsidP="00484AF2">
            <w:pPr>
              <w:ind w:firstLine="0"/>
              <w:jc w:val="left"/>
              <w:rPr>
                <w:b/>
                <w:bCs/>
              </w:rPr>
            </w:pPr>
            <w:r>
              <w:rPr>
                <w:b/>
                <w:bCs/>
                <w:lang w:val="en-US"/>
              </w:rPr>
              <w:t>mm</w:t>
            </w:r>
            <w:r>
              <w:t xml:space="preserve"> - минуты;</w:t>
            </w:r>
          </w:p>
          <w:p w:rsidR="006066DA" w:rsidRDefault="006066DA" w:rsidP="00484AF2">
            <w:pPr>
              <w:ind w:firstLine="0"/>
              <w:jc w:val="left"/>
              <w:rPr>
                <w:b/>
                <w:bCs/>
              </w:rPr>
            </w:pPr>
            <w:r>
              <w:rPr>
                <w:b/>
                <w:bCs/>
                <w:lang w:val="en-US"/>
              </w:rPr>
              <w:t>ss</w:t>
            </w:r>
            <w:r>
              <w:t xml:space="preserve"> -секунды;</w:t>
            </w:r>
          </w:p>
          <w:p w:rsidR="006066DA" w:rsidRDefault="006066DA" w:rsidP="00484AF2">
            <w:pPr>
              <w:ind w:firstLine="0"/>
              <w:jc w:val="left"/>
              <w:rPr>
                <w:b/>
                <w:bCs/>
              </w:rPr>
            </w:pPr>
            <w:r>
              <w:rPr>
                <w:b/>
                <w:bCs/>
                <w:lang w:val="en-US"/>
              </w:rPr>
              <w:t>DD</w:t>
            </w:r>
            <w:r>
              <w:t xml:space="preserve"> -день;</w:t>
            </w:r>
          </w:p>
          <w:p w:rsidR="006066DA" w:rsidRDefault="006066DA" w:rsidP="00484AF2">
            <w:pPr>
              <w:ind w:firstLine="0"/>
              <w:jc w:val="left"/>
              <w:rPr>
                <w:b/>
                <w:bCs/>
              </w:rPr>
            </w:pPr>
            <w:r>
              <w:rPr>
                <w:b/>
                <w:bCs/>
                <w:lang w:val="en-US"/>
              </w:rPr>
              <w:t>MM</w:t>
            </w:r>
            <w:r w:rsidRPr="00390372">
              <w:t xml:space="preserve"> - месяц;</w:t>
            </w:r>
          </w:p>
          <w:p w:rsidR="006066DA" w:rsidRPr="00390372" w:rsidRDefault="006066DA" w:rsidP="00484AF2">
            <w:pPr>
              <w:ind w:firstLine="0"/>
              <w:jc w:val="left"/>
            </w:pPr>
            <w:r>
              <w:rPr>
                <w:b/>
                <w:bCs/>
                <w:lang w:val="en-US"/>
              </w:rPr>
              <w:t>YYYY</w:t>
            </w:r>
            <w:r w:rsidRPr="00390372">
              <w:t xml:space="preserve"> - год.</w:t>
            </w:r>
          </w:p>
          <w:p w:rsidR="006066DA" w:rsidRPr="00390372" w:rsidRDefault="006066DA" w:rsidP="00484AF2">
            <w:pPr>
              <w:ind w:firstLine="0"/>
              <w:jc w:val="left"/>
            </w:pPr>
          </w:p>
          <w:p w:rsidR="006066DA" w:rsidRDefault="006066DA" w:rsidP="00484AF2">
            <w:pPr>
              <w:ind w:firstLine="0"/>
              <w:jc w:val="left"/>
            </w:pPr>
          </w:p>
        </w:tc>
        <w:tc>
          <w:tcPr>
            <w:tcW w:w="1036" w:type="pct"/>
            <w:tcBorders>
              <w:top w:val="none" w:sz="4" w:space="0" w:color="000000"/>
              <w:left w:val="single" w:sz="8" w:space="0" w:color="auto"/>
              <w:bottom w:val="single" w:sz="8" w:space="0" w:color="000000"/>
              <w:right w:val="single" w:sz="8" w:space="0" w:color="auto"/>
            </w:tcBorders>
            <w:shd w:val="clear" w:color="auto" w:fill="auto"/>
            <w:vAlign w:val="center"/>
          </w:tcPr>
          <w:p w:rsidR="006066DA" w:rsidRPr="00E511AF" w:rsidRDefault="006066DA" w:rsidP="00484AF2">
            <w:pPr>
              <w:ind w:firstLine="0"/>
              <w:jc w:val="left"/>
              <w:rPr>
                <w:rFonts w:ascii="Courier New" w:hAnsi="Courier New" w:cs="Courier New"/>
                <w:b/>
                <w:bCs/>
              </w:rPr>
            </w:pPr>
          </w:p>
        </w:tc>
        <w:tc>
          <w:tcPr>
            <w:tcW w:w="733" w:type="pct"/>
            <w:tcBorders>
              <w:top w:val="none" w:sz="4" w:space="0" w:color="000000"/>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t>01 16:10:00 06-08-2008;</w:t>
            </w:r>
          </w:p>
        </w:tc>
      </w:tr>
      <w:tr w:rsidR="006066DA" w:rsidTr="00484AF2">
        <w:trPr>
          <w:trHeight w:val="315"/>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2</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Азимут курса №1 в целых градусах</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rPr>
                <w:lang w:val="en-US"/>
              </w:rPr>
              <w:t>02 137;</w:t>
            </w: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rPr>
            </w:pPr>
            <w:r>
              <w:rPr>
                <w:i/>
                <w:iCs/>
                <w:lang w:val="en-US"/>
              </w:rPr>
              <w:t>Azimuth Runway Heading №1</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315"/>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3</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Азимут курса №2</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rPr>
                <w:lang w:val="en-US"/>
              </w:rPr>
              <w:t>03 317;</w:t>
            </w: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rPr>
            </w:pPr>
            <w:r>
              <w:rPr>
                <w:i/>
                <w:iCs/>
                <w:lang w:val="en-US"/>
              </w:rPr>
              <w:t>Azimuth Runway Heading №2</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315"/>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lastRenderedPageBreak/>
              <w:t>38</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4</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Сцепление</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rPr>
                <w:lang w:val="en-US"/>
              </w:rPr>
              <w:t>04      050;</w:t>
            </w: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rPr>
            </w:pPr>
            <w:r>
              <w:rPr>
                <w:i/>
                <w:iCs/>
                <w:lang w:val="en-GB"/>
              </w:rPr>
              <w:t>Friction Coefficient</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315"/>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1</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5</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Время суток</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none" w:sz="4" w:space="0" w:color="000000"/>
              <w:right w:val="single" w:sz="8" w:space="0" w:color="auto"/>
            </w:tcBorders>
            <w:shd w:val="clear" w:color="auto" w:fill="auto"/>
            <w:vAlign w:val="center"/>
          </w:tcPr>
          <w:p w:rsidR="006066DA" w:rsidRDefault="006066DA" w:rsidP="00484AF2">
            <w:pPr>
              <w:ind w:firstLine="0"/>
              <w:jc w:val="left"/>
            </w:pPr>
            <w:r>
              <w:rPr>
                <w:lang w:val="en-US"/>
              </w:rPr>
              <w:t>05 ДЕНЬ   ;</w:t>
            </w:r>
          </w:p>
        </w:tc>
      </w:tr>
      <w:tr w:rsidR="006066DA" w:rsidTr="00484AF2">
        <w:trPr>
          <w:trHeight w:val="645"/>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rPr>
            </w:pPr>
            <w:r>
              <w:rPr>
                <w:i/>
                <w:iCs/>
                <w:lang w:val="en-US"/>
              </w:rPr>
              <w:t>Phase of the day</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r>
              <w:t>05 СУМЕРКИ;</w:t>
            </w:r>
          </w:p>
        </w:tc>
      </w:tr>
      <w:tr w:rsidR="006066DA" w:rsidTr="00484AF2">
        <w:trPr>
          <w:trHeight w:val="315"/>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34</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6</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Группа явлений по коду METAR</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t>06 -SHRA          ;</w:t>
            </w: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rPr>
            </w:pPr>
            <w:r>
              <w:rPr>
                <w:i/>
                <w:iCs/>
                <w:lang w:val="en-US"/>
              </w:rPr>
              <w:t>Present Weather (METAR)</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315"/>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7</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Код явлений в формате АИУ</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t>07 3;</w:t>
            </w: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rPr>
            </w:pPr>
            <w:r>
              <w:rPr>
                <w:i/>
                <w:iCs/>
                <w:lang w:val="en-US"/>
              </w:rPr>
              <w:t>Present Weather</w:t>
            </w:r>
            <w:r>
              <w:rPr>
                <w:lang w:val="en-US"/>
              </w:rPr>
              <w:t xml:space="preserve"> </w:t>
            </w:r>
            <w:r>
              <w:rPr>
                <w:i/>
                <w:iCs/>
                <w:lang w:val="en-US"/>
              </w:rPr>
              <w:t>AIU</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315"/>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8</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Признак наличия грозы</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none" w:sz="4" w:space="0" w:color="000000"/>
              <w:right w:val="single" w:sz="8" w:space="0" w:color="auto"/>
            </w:tcBorders>
            <w:shd w:val="clear" w:color="auto" w:fill="auto"/>
            <w:vAlign w:val="center"/>
          </w:tcPr>
          <w:p w:rsidR="006066DA" w:rsidRDefault="006066DA" w:rsidP="00484AF2">
            <w:pPr>
              <w:ind w:firstLine="0"/>
              <w:jc w:val="left"/>
            </w:pPr>
            <w:r>
              <w:t>08 ДА-;</w:t>
            </w: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rPr>
            </w:pPr>
            <w:r>
              <w:rPr>
                <w:i/>
                <w:iCs/>
                <w:lang w:val="en-US"/>
              </w:rPr>
              <w:t>Indication Thunderstorm</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r>
              <w:t>08 НЕТ;</w:t>
            </w:r>
          </w:p>
        </w:tc>
      </w:tr>
      <w:tr w:rsidR="006066DA" w:rsidTr="00484AF2">
        <w:trPr>
          <w:trHeight w:val="315"/>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9</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Признак наличия гололеда</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none" w:sz="4" w:space="0" w:color="000000"/>
              <w:right w:val="single" w:sz="8" w:space="0" w:color="auto"/>
            </w:tcBorders>
            <w:shd w:val="clear" w:color="auto" w:fill="auto"/>
            <w:vAlign w:val="center"/>
          </w:tcPr>
          <w:p w:rsidR="006066DA" w:rsidRDefault="006066DA" w:rsidP="00484AF2">
            <w:pPr>
              <w:ind w:firstLine="0"/>
              <w:jc w:val="left"/>
            </w:pPr>
            <w:r>
              <w:t>09 ДА-;</w:t>
            </w: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rPr>
            </w:pPr>
            <w:r>
              <w:rPr>
                <w:i/>
                <w:iCs/>
                <w:lang w:val="en-US"/>
              </w:rPr>
              <w:t>Indication ice-covered ground</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r>
              <w:t>09 НЕТ;</w:t>
            </w:r>
          </w:p>
        </w:tc>
      </w:tr>
      <w:tr w:rsidR="006066DA" w:rsidTr="00484AF2">
        <w:trPr>
          <w:trHeight w:val="315"/>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10</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Название ВПП</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t>10 ВПП-1     ;</w:t>
            </w: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rPr>
            </w:pPr>
            <w:r>
              <w:rPr>
                <w:i/>
                <w:iCs/>
                <w:lang w:val="en-US"/>
              </w:rPr>
              <w:t>Identification of the Runway</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315"/>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43</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lang w:val="en-GB"/>
              </w:rPr>
              <w:t>11</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Индекс ИКАО</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t>11 UUDD;</w:t>
            </w: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rPr>
            </w:pPr>
            <w:r>
              <w:rPr>
                <w:i/>
                <w:iCs/>
                <w:lang w:val="en-US"/>
              </w:rPr>
              <w:t>ICAO location indicator</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315"/>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44</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12</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Название АМЦ, АМСГ</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t>12 Домодедово  ;</w:t>
            </w: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rPr>
            </w:pPr>
            <w:r>
              <w:rPr>
                <w:i/>
                <w:iCs/>
                <w:lang w:val="en-US"/>
              </w:rPr>
              <w:t>AirPort</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315"/>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8</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13</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Идентификатор курса №1</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t>13 14R;</w:t>
            </w: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rPr>
            </w:pPr>
            <w:r>
              <w:rPr>
                <w:i/>
                <w:iCs/>
                <w:lang w:val="en-US"/>
              </w:rPr>
              <w:t>Indicator Runway Heading №1</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315"/>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4</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14</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Идентификатор курса №2</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t>14 32L;</w:t>
            </w: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rPr>
            </w:pPr>
            <w:r>
              <w:rPr>
                <w:i/>
                <w:iCs/>
                <w:lang w:val="en-US"/>
              </w:rPr>
              <w:t>Indicator Runway Heading №2</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315"/>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15</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Количество облачности 1-й слой</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t> </w:t>
            </w:r>
          </w:p>
        </w:tc>
      </w:tr>
      <w:tr w:rsidR="006066DA" w:rsidRPr="00641082" w:rsidTr="00484AF2">
        <w:trPr>
          <w:trHeight w:val="315"/>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rPr>
                <w:i/>
                <w:iCs/>
                <w:lang w:val="en-US"/>
              </w:rPr>
            </w:pPr>
            <w:r>
              <w:rPr>
                <w:i/>
                <w:iCs/>
                <w:lang w:val="en-US"/>
              </w:rPr>
              <w:t>Cloud amount or vertical visibility 1 level</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lang w:val="en-U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lang w:val="en-US"/>
              </w:rPr>
            </w:pPr>
          </w:p>
        </w:tc>
      </w:tr>
      <w:tr w:rsidR="006066DA" w:rsidTr="00484AF2">
        <w:trPr>
          <w:trHeight w:val="315"/>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lang w:val="en-U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lang w:val="en-US"/>
              </w:rPr>
            </w:pP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rPr>
                <w:b/>
                <w:bCs/>
              </w:rPr>
            </w:pPr>
            <w:r>
              <w:rPr>
                <w:b/>
                <w:bCs/>
                <w:lang w:val="en-US"/>
              </w:rPr>
              <w:t>NSC</w:t>
            </w:r>
            <w:r>
              <w:rPr>
                <w:lang w:val="en-US"/>
              </w:rPr>
              <w:t xml:space="preserve"> - нет существенной облачности</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315"/>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rPr>
                <w:b/>
                <w:bCs/>
              </w:rPr>
            </w:pPr>
            <w:r>
              <w:rPr>
                <w:b/>
                <w:bCs/>
                <w:lang w:val="en-US"/>
              </w:rPr>
              <w:t>SKC</w:t>
            </w:r>
            <w:r>
              <w:rPr>
                <w:lang w:val="en-US"/>
              </w:rPr>
              <w:t xml:space="preserve"> - </w:t>
            </w:r>
            <w:r>
              <w:rPr>
                <w:b/>
                <w:bCs/>
                <w:lang w:val="en-US"/>
              </w:rPr>
              <w:t>0</w:t>
            </w:r>
            <w:r>
              <w:rPr>
                <w:lang w:val="en-US"/>
              </w:rPr>
              <w:t xml:space="preserve"> октантов</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315"/>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rPr>
                <w:b/>
                <w:bCs/>
              </w:rPr>
            </w:pPr>
            <w:r>
              <w:rPr>
                <w:b/>
                <w:bCs/>
                <w:lang w:val="en-US"/>
              </w:rPr>
              <w:t>FEW</w:t>
            </w:r>
            <w:r>
              <w:rPr>
                <w:lang w:val="en-US"/>
              </w:rPr>
              <w:t xml:space="preserve"> - </w:t>
            </w:r>
            <w:r>
              <w:rPr>
                <w:b/>
                <w:bCs/>
                <w:lang w:val="en-US"/>
              </w:rPr>
              <w:t>1,2</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315"/>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rPr>
                <w:b/>
                <w:bCs/>
              </w:rPr>
            </w:pPr>
            <w:r>
              <w:rPr>
                <w:b/>
                <w:bCs/>
                <w:lang w:val="en-US"/>
              </w:rPr>
              <w:t>SCT</w:t>
            </w:r>
            <w:r>
              <w:rPr>
                <w:lang w:val="en-US"/>
              </w:rPr>
              <w:t xml:space="preserve">  - </w:t>
            </w:r>
            <w:r>
              <w:rPr>
                <w:b/>
                <w:bCs/>
                <w:lang w:val="en-US"/>
              </w:rPr>
              <w:t>3,4</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315"/>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rPr>
                <w:b/>
                <w:bCs/>
              </w:rPr>
            </w:pPr>
            <w:r>
              <w:rPr>
                <w:b/>
                <w:bCs/>
                <w:lang w:val="en-US"/>
              </w:rPr>
              <w:t>BKN</w:t>
            </w:r>
            <w:r>
              <w:rPr>
                <w:lang w:val="en-US"/>
              </w:rPr>
              <w:t xml:space="preserve"> - </w:t>
            </w:r>
            <w:r>
              <w:rPr>
                <w:b/>
                <w:bCs/>
                <w:lang w:val="en-US"/>
              </w:rPr>
              <w:t>5,7</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315"/>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rPr>
                <w:b/>
                <w:bCs/>
              </w:rPr>
            </w:pPr>
            <w:r>
              <w:rPr>
                <w:b/>
                <w:bCs/>
                <w:lang w:val="en-US"/>
              </w:rPr>
              <w:t>OVC</w:t>
            </w:r>
            <w:r>
              <w:rPr>
                <w:lang w:val="en-US"/>
              </w:rPr>
              <w:t xml:space="preserve"> - </w:t>
            </w:r>
            <w:r>
              <w:rPr>
                <w:b/>
                <w:bCs/>
                <w:lang w:val="en-US"/>
              </w:rPr>
              <w:t>8</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645"/>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b/>
                <w:bCs/>
              </w:rPr>
            </w:pPr>
            <w:r>
              <w:rPr>
                <w:b/>
                <w:bCs/>
                <w:lang w:val="en-US"/>
              </w:rPr>
              <w:t>VV</w:t>
            </w:r>
            <w:r>
              <w:t xml:space="preserve"> – </w:t>
            </w:r>
            <w:r>
              <w:rPr>
                <w:b/>
                <w:bCs/>
              </w:rPr>
              <w:t xml:space="preserve">9 </w:t>
            </w:r>
            <w:r>
              <w:t>признак измерения  вертикальной видимости</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315"/>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16</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 xml:space="preserve">Количество облачности </w:t>
            </w:r>
            <w:bookmarkStart w:id="68" w:name="OLE_LINK32"/>
            <w:bookmarkStart w:id="69" w:name="OLE_LINK33"/>
            <w:r>
              <w:t>2-й слой</w:t>
            </w:r>
            <w:bookmarkEnd w:id="68"/>
            <w:bookmarkEnd w:id="69"/>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t> </w:t>
            </w: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rPr>
            </w:pPr>
            <w:r>
              <w:rPr>
                <w:i/>
                <w:iCs/>
                <w:lang w:val="en-US"/>
              </w:rPr>
              <w:t>Cloud amount 2 level</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315"/>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17</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Количество облачности 3-й слой</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t> </w:t>
            </w: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rPr>
            </w:pPr>
            <w:r>
              <w:rPr>
                <w:i/>
                <w:iCs/>
                <w:lang w:val="en-US"/>
              </w:rPr>
              <w:t>Cloud amount  3 level</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315"/>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23</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18</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Форма облачности, 1-й слой</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t> </w:t>
            </w:r>
          </w:p>
        </w:tc>
      </w:tr>
      <w:tr w:rsidR="006066DA" w:rsidTr="00484AF2">
        <w:trPr>
          <w:trHeight w:val="315"/>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rPr>
                <w:i/>
                <w:iCs/>
              </w:rPr>
            </w:pPr>
            <w:r>
              <w:rPr>
                <w:i/>
                <w:iCs/>
                <w:lang w:val="en-US"/>
              </w:rPr>
              <w:t>Cloud type 1 level</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315"/>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rPr>
                <w:b/>
                <w:bCs/>
              </w:rPr>
            </w:pPr>
            <w:r>
              <w:rPr>
                <w:b/>
                <w:bCs/>
                <w:lang w:val="en-US"/>
              </w:rPr>
              <w:t>TCU</w:t>
            </w:r>
            <w:r>
              <w:rPr>
                <w:lang w:val="en-US"/>
              </w:rPr>
              <w:t xml:space="preserve"> – мощная кучевая</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b/>
                <w:bCs/>
              </w:rPr>
            </w:pPr>
            <w:r>
              <w:rPr>
                <w:b/>
                <w:bCs/>
                <w:lang w:val="en-US"/>
              </w:rPr>
              <w:t>CB</w:t>
            </w:r>
            <w:r>
              <w:rPr>
                <w:lang w:val="en-US"/>
              </w:rPr>
              <w:t xml:space="preserve"> – кучевая</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315"/>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19</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Форма облачности, 2-й слой</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t> </w:t>
            </w: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rPr>
            </w:pPr>
            <w:r>
              <w:rPr>
                <w:i/>
                <w:iCs/>
                <w:lang w:val="en-US"/>
              </w:rPr>
              <w:t>Cloud type 2 level</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330"/>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lastRenderedPageBreak/>
              <w:t> </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 </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r>
              <w:t> </w:t>
            </w:r>
          </w:p>
        </w:tc>
      </w:tr>
      <w:tr w:rsidR="006066DA" w:rsidTr="00484AF2">
        <w:trPr>
          <w:trHeight w:val="330"/>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 </w:t>
            </w:r>
          </w:p>
        </w:tc>
        <w:tc>
          <w:tcPr>
            <w:tcW w:w="4517" w:type="pct"/>
            <w:gridSpan w:val="4"/>
            <w:tcBorders>
              <w:top w:val="single" w:sz="8" w:space="0" w:color="auto"/>
              <w:left w:val="none" w:sz="4" w:space="0" w:color="000000"/>
              <w:bottom w:val="single" w:sz="8" w:space="0" w:color="auto"/>
              <w:right w:val="single" w:sz="8" w:space="0" w:color="000000"/>
            </w:tcBorders>
            <w:shd w:val="clear" w:color="auto" w:fill="auto"/>
            <w:vAlign w:val="center"/>
          </w:tcPr>
          <w:p w:rsidR="006066DA" w:rsidRDefault="006066DA" w:rsidP="00484AF2">
            <w:pPr>
              <w:ind w:firstLine="0"/>
              <w:jc w:val="center"/>
              <w:rPr>
                <w:b/>
                <w:bCs/>
              </w:rPr>
            </w:pPr>
          </w:p>
        </w:tc>
      </w:tr>
      <w:tr w:rsidR="006066DA" w:rsidTr="00484AF2">
        <w:trPr>
          <w:trHeight w:val="315"/>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У1</w:t>
            </w:r>
          </w:p>
        </w:tc>
        <w:tc>
          <w:tcPr>
            <w:tcW w:w="561" w:type="pct"/>
            <w:vMerge w:val="restart"/>
            <w:tcBorders>
              <w:top w:val="none" w:sz="4" w:space="0" w:color="000000"/>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lang w:val="en-GB"/>
              </w:rPr>
              <w:t>21</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pPr>
            <w:r>
              <w:t>Номер рабочего курса ВПП</w:t>
            </w:r>
          </w:p>
        </w:tc>
        <w:tc>
          <w:tcPr>
            <w:tcW w:w="1036" w:type="pct"/>
            <w:vMerge w:val="restart"/>
            <w:tcBorders>
              <w:top w:val="none" w:sz="4" w:space="0" w:color="000000"/>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none" w:sz="4" w:space="0" w:color="000000"/>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t>21         2.0;</w:t>
            </w: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none" w:sz="4" w:space="0" w:color="000000"/>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rPr>
                <w:i/>
                <w:iCs/>
              </w:rPr>
            </w:pPr>
            <w:r>
              <w:rPr>
                <w:i/>
                <w:iCs/>
                <w:lang w:val="en-US"/>
              </w:rPr>
              <w:t>Indicator Active Runway Heading</w:t>
            </w:r>
          </w:p>
        </w:tc>
        <w:tc>
          <w:tcPr>
            <w:tcW w:w="1036" w:type="pct"/>
            <w:vMerge/>
            <w:tcBorders>
              <w:top w:val="none" w:sz="4" w:space="0" w:color="000000"/>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none" w:sz="4" w:space="0" w:color="000000"/>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315"/>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22</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lang w:val="en-GB"/>
              </w:rPr>
              <w:t>27</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Общее кол-во облаков в октантах</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rPr>
                <w:lang w:val="en-US"/>
              </w:rPr>
              <w:t>27         8.0;</w:t>
            </w: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rPr>
            </w:pPr>
            <w:r>
              <w:rPr>
                <w:i/>
                <w:iCs/>
                <w:lang w:val="en-US"/>
              </w:rPr>
              <w:t>Cloud amount</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1905"/>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22</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lang w:val="en-GB"/>
              </w:rPr>
              <w:t>28</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Кол-во облаков нижнего яруса</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r>
              <w:t>28         6.0;</w:t>
            </w:r>
          </w:p>
        </w:tc>
      </w:tr>
      <w:tr w:rsidR="006066DA" w:rsidTr="00484AF2">
        <w:trPr>
          <w:trHeight w:val="675"/>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lang w:val="en-GB"/>
              </w:rPr>
              <w:t>29</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Кол-во облаков слой 1</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r>
              <w:t>29         5.0;</w:t>
            </w:r>
          </w:p>
        </w:tc>
      </w:tr>
      <w:tr w:rsidR="006066DA" w:rsidTr="00484AF2">
        <w:trPr>
          <w:trHeight w:val="675"/>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lang w:val="en-GB"/>
              </w:rPr>
              <w:t>30</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Кол-во облаков слой 2</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r>
              <w:rPr>
                <w:lang w:val="en-US"/>
              </w:rPr>
              <w:t>30         8.0;</w:t>
            </w:r>
          </w:p>
        </w:tc>
      </w:tr>
      <w:tr w:rsidR="006066DA" w:rsidTr="00484AF2">
        <w:trPr>
          <w:trHeight w:val="675"/>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lang w:val="en-US"/>
              </w:rPr>
              <w:t>31</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Кол-во облаков слой 3</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r>
              <w:t>31         0.0;</w:t>
            </w:r>
          </w:p>
        </w:tc>
      </w:tr>
      <w:tr w:rsidR="006066DA" w:rsidTr="00484AF2">
        <w:trPr>
          <w:trHeight w:val="315"/>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lang w:val="en-US"/>
              </w:rPr>
              <w:t>32</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Наличие кучевой облачности  1-й слой:</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rPr>
                <w:lang w:val="en-US"/>
              </w:rPr>
              <w:t>32         2.0;</w:t>
            </w:r>
          </w:p>
        </w:tc>
      </w:tr>
      <w:tr w:rsidR="006066DA" w:rsidTr="00484AF2">
        <w:trPr>
          <w:trHeight w:val="315"/>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rPr>
                <w:b/>
                <w:bCs/>
              </w:rPr>
            </w:pPr>
            <w:r>
              <w:rPr>
                <w:b/>
                <w:bCs/>
              </w:rPr>
              <w:t>0</w:t>
            </w:r>
            <w:r>
              <w:t xml:space="preserve"> - НЕТ</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315"/>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rPr>
                <w:b/>
                <w:bCs/>
              </w:rPr>
            </w:pPr>
            <w:r>
              <w:rPr>
                <w:b/>
                <w:bCs/>
                <w:lang w:val="en-US"/>
              </w:rPr>
              <w:t>1</w:t>
            </w:r>
            <w:r>
              <w:rPr>
                <w:lang w:val="en-US"/>
              </w:rPr>
              <w:t xml:space="preserve"> - TCU</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b/>
                <w:bCs/>
              </w:rPr>
            </w:pPr>
            <w:r>
              <w:rPr>
                <w:b/>
                <w:bCs/>
                <w:lang w:val="en-US"/>
              </w:rPr>
              <w:t>2</w:t>
            </w:r>
            <w:r>
              <w:rPr>
                <w:lang w:val="en-US"/>
              </w:rPr>
              <w:t xml:space="preserve"> – CB</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675"/>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33</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Наличие кучевой облачности  2-й слой</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r>
              <w:rPr>
                <w:lang w:val="en-US"/>
              </w:rPr>
              <w:t>33         0.0;</w:t>
            </w:r>
          </w:p>
        </w:tc>
      </w:tr>
      <w:tr w:rsidR="006066DA" w:rsidTr="00484AF2">
        <w:trPr>
          <w:trHeight w:val="630"/>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34</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Давление  станционное (гПа) с десятыми для кода КН-01</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rPr>
                <w:lang w:val="en-US"/>
              </w:rPr>
              <w:t>34     994.1;</w:t>
            </w: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rPr>
            </w:pPr>
            <w:r>
              <w:rPr>
                <w:i/>
                <w:iCs/>
                <w:lang w:val="en-US"/>
              </w:rPr>
              <w:t>Pressure station</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675"/>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35</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Не используется</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r>
              <w:rPr>
                <w:lang w:val="en-US"/>
              </w:rPr>
              <w:t> </w:t>
            </w:r>
          </w:p>
        </w:tc>
      </w:tr>
      <w:tr w:rsidR="006066DA" w:rsidTr="00484AF2">
        <w:trPr>
          <w:trHeight w:val="315"/>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31</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36</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bookmarkStart w:id="70" w:name="OLE_LINK36"/>
            <w:bookmarkStart w:id="71" w:name="OLE_LINK37"/>
            <w:r>
              <w:t>QNH</w:t>
            </w:r>
            <w:bookmarkEnd w:id="70"/>
            <w:bookmarkEnd w:id="71"/>
            <w:r>
              <w:t xml:space="preserve"> (гПа) с десятыми</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rPr>
                <w:lang w:val="en-US"/>
              </w:rPr>
              <w:t>36   1018.4;</w:t>
            </w: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rPr>
            </w:pPr>
            <w:r>
              <w:rPr>
                <w:i/>
                <w:iCs/>
                <w:lang w:val="en-US"/>
              </w:rPr>
              <w:t>QNH Pressure</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630"/>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37</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Температура воздуха в градусах Цельсия с десятыми</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rPr>
                <w:lang w:val="en-US"/>
              </w:rPr>
              <w:t>37       11.5;</w:t>
            </w:r>
          </w:p>
        </w:tc>
      </w:tr>
      <w:tr w:rsidR="006066DA" w:rsidRPr="00641082"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lang w:val="en-US"/>
              </w:rPr>
            </w:pPr>
            <w:r>
              <w:rPr>
                <w:i/>
                <w:iCs/>
                <w:lang w:val="en-US"/>
              </w:rPr>
              <w:t>Air temperature with the tenth ºC</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lang w:val="en-U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lang w:val="en-US"/>
              </w:rPr>
            </w:pPr>
          </w:p>
        </w:tc>
      </w:tr>
      <w:tr w:rsidR="006066DA" w:rsidTr="00484AF2">
        <w:trPr>
          <w:trHeight w:val="630"/>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38</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Влажность  воздуха в процентах с десятыми</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rPr>
                <w:lang w:val="en-US"/>
              </w:rPr>
              <w:t>38       96.1;</w:t>
            </w:r>
          </w:p>
        </w:tc>
      </w:tr>
      <w:tr w:rsidR="006066DA" w:rsidRPr="00641082"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lang w:val="en-US"/>
              </w:rPr>
            </w:pPr>
            <w:r>
              <w:rPr>
                <w:i/>
                <w:iCs/>
                <w:lang w:val="en-US"/>
              </w:rPr>
              <w:t>Air moisture with the tenth %</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lang w:val="en-U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lang w:val="en-US"/>
              </w:rPr>
            </w:pPr>
          </w:p>
        </w:tc>
      </w:tr>
      <w:tr w:rsidR="006066DA" w:rsidTr="00484AF2">
        <w:trPr>
          <w:trHeight w:val="315"/>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39</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Температура точки росы  с десятыми</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rPr>
                <w:lang w:val="en-US"/>
              </w:rPr>
              <w:t>39       10.9;</w:t>
            </w:r>
          </w:p>
        </w:tc>
      </w:tr>
      <w:tr w:rsidR="006066DA" w:rsidRPr="00641082"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lang w:val="en-US"/>
              </w:rPr>
            </w:pPr>
            <w:r>
              <w:rPr>
                <w:i/>
                <w:iCs/>
                <w:lang w:val="en-US"/>
              </w:rPr>
              <w:t>Dew-point temperature with the tenth ºC</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lang w:val="en-U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lang w:val="en-US"/>
              </w:rPr>
            </w:pPr>
          </w:p>
        </w:tc>
      </w:tr>
      <w:tr w:rsidR="006066DA" w:rsidTr="00484AF2">
        <w:trPr>
          <w:trHeight w:val="315"/>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40</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40</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Ступень ОВИ рабочего курса</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rPr>
                <w:lang w:val="en-US"/>
              </w:rPr>
              <w:t>40         0.0;</w:t>
            </w: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rPr>
            </w:pPr>
            <w:r>
              <w:rPr>
                <w:i/>
                <w:iCs/>
                <w:lang w:val="en-US"/>
              </w:rPr>
              <w:t>Approach light active runway</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4095"/>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lastRenderedPageBreak/>
              <w:t>14</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41</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RVR в метрах, курс №1</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none" w:sz="4" w:space="0" w:color="000000"/>
              <w:right w:val="single" w:sz="8" w:space="0" w:color="auto"/>
            </w:tcBorders>
            <w:shd w:val="clear" w:color="auto" w:fill="auto"/>
            <w:vAlign w:val="center"/>
          </w:tcPr>
          <w:p w:rsidR="006066DA" w:rsidRDefault="006066DA" w:rsidP="00484AF2">
            <w:pPr>
              <w:ind w:firstLine="0"/>
              <w:jc w:val="left"/>
            </w:pPr>
            <w:r>
              <w:rPr>
                <w:lang w:val="en-US"/>
              </w:rPr>
              <w:t>41 99999.0;</w:t>
            </w:r>
          </w:p>
        </w:tc>
      </w:tr>
      <w:tr w:rsidR="006066DA" w:rsidTr="00484AF2">
        <w:trPr>
          <w:trHeight w:val="315"/>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rPr>
                <w:i/>
                <w:iCs/>
              </w:rPr>
            </w:pPr>
            <w:r>
              <w:rPr>
                <w:i/>
                <w:iCs/>
                <w:lang w:val="en-US"/>
              </w:rPr>
              <w:t>RVR Runway Heading №1</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none" w:sz="4" w:space="0" w:color="000000"/>
              <w:right w:val="single" w:sz="8" w:space="0" w:color="auto"/>
            </w:tcBorders>
            <w:shd w:val="clear" w:color="auto" w:fill="auto"/>
            <w:vAlign w:val="center"/>
          </w:tcPr>
          <w:p w:rsidR="006066DA" w:rsidRDefault="006066DA" w:rsidP="00484AF2">
            <w:pPr>
              <w:ind w:firstLine="0"/>
              <w:jc w:val="left"/>
            </w:pPr>
            <w:r>
              <w:rPr>
                <w:lang w:val="en-US"/>
              </w:rPr>
              <w:t>41   9999.0;</w:t>
            </w:r>
          </w:p>
        </w:tc>
      </w:tr>
      <w:tr w:rsidR="006066DA" w:rsidTr="00484AF2">
        <w:trPr>
          <w:trHeight w:val="315"/>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99999.0 – нет данных</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rPr>
                <w:rFonts w:ascii="Arial CYR" w:hAnsi="Arial CYR" w:cs="Arial CYR"/>
                <w:sz w:val="20"/>
                <w:szCs w:val="20"/>
              </w:rPr>
            </w:pPr>
            <w:r>
              <w:rPr>
                <w:rFonts w:ascii="Arial CYR" w:hAnsi="Arial CYR" w:cs="Arial CYR"/>
                <w:sz w:val="20"/>
                <w:szCs w:val="20"/>
              </w:rPr>
              <w:t> </w:t>
            </w: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 xml:space="preserve"> 9999.0 – видимость более 10км</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rFonts w:ascii="Arial CYR" w:hAnsi="Arial CYR" w:cs="Arial CYR"/>
                <w:sz w:val="20"/>
                <w:szCs w:val="20"/>
              </w:rPr>
            </w:pPr>
            <w:r>
              <w:rPr>
                <w:rFonts w:ascii="Arial CYR" w:hAnsi="Arial CYR" w:cs="Arial CYR"/>
                <w:sz w:val="20"/>
                <w:szCs w:val="20"/>
              </w:rPr>
              <w:t> </w:t>
            </w:r>
          </w:p>
        </w:tc>
      </w:tr>
      <w:tr w:rsidR="006066DA" w:rsidTr="00484AF2">
        <w:trPr>
          <w:trHeight w:val="315"/>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lang w:val="en-US"/>
              </w:rPr>
            </w:pPr>
            <w:r>
              <w:rPr>
                <w:b/>
                <w:bCs/>
              </w:rPr>
              <w:t xml:space="preserve">13 </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42</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RVR середина со стороны курса №1</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t>42 99999.0;</w:t>
            </w: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rPr>
            </w:pPr>
            <w:r>
              <w:rPr>
                <w:i/>
                <w:iCs/>
                <w:lang w:val="en-US"/>
              </w:rPr>
              <w:t>RVR</w:t>
            </w:r>
            <w:r>
              <w:rPr>
                <w:lang w:val="en-US"/>
              </w:rPr>
              <w:t xml:space="preserve"> </w:t>
            </w:r>
            <w:r>
              <w:rPr>
                <w:i/>
                <w:iCs/>
                <w:lang w:val="en-US"/>
              </w:rPr>
              <w:t>MID Runway Heading №1</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315"/>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13</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43</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RVR середина со стороны курса №2</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t>43 99999.0;</w:t>
            </w: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rPr>
            </w:pPr>
            <w:r>
              <w:rPr>
                <w:i/>
                <w:iCs/>
                <w:lang w:val="en-US"/>
              </w:rPr>
              <w:t>RVR</w:t>
            </w:r>
            <w:r>
              <w:rPr>
                <w:lang w:val="en-US"/>
              </w:rPr>
              <w:t xml:space="preserve"> </w:t>
            </w:r>
            <w:r>
              <w:rPr>
                <w:i/>
                <w:iCs/>
                <w:lang w:val="en-US"/>
              </w:rPr>
              <w:t>MID Runway Heading №2</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315"/>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12</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44</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rPr>
                <w:lang w:val="en-US"/>
              </w:rPr>
              <w:t>RVR курс №2</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rPr>
                <w:lang w:val="en-US"/>
              </w:rPr>
              <w:t>44 99999.0;</w:t>
            </w: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rPr>
            </w:pPr>
            <w:r>
              <w:rPr>
                <w:i/>
                <w:iCs/>
                <w:lang w:val="en-US"/>
              </w:rPr>
              <w:t>RVR Runway Heading №2</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630"/>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18</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45</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Минимальная MOR между рабочим курсом и серединой ВПП</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rPr>
                <w:lang w:val="en-US"/>
              </w:rPr>
              <w:t>45   8000.0;</w:t>
            </w:r>
          </w:p>
        </w:tc>
      </w:tr>
      <w:tr w:rsidR="006066DA" w:rsidTr="00484AF2">
        <w:trPr>
          <w:trHeight w:val="315"/>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rPr>
                <w:i/>
                <w:iCs/>
              </w:rPr>
            </w:pPr>
            <w:r>
              <w:rPr>
                <w:i/>
                <w:iCs/>
                <w:lang w:val="en-US"/>
              </w:rPr>
              <w:t>MOR=MIN(TDZ,MID)</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315"/>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rPr>
                <w:b/>
                <w:bCs/>
              </w:rPr>
            </w:pPr>
            <w:r>
              <w:rPr>
                <w:b/>
                <w:bCs/>
                <w:lang w:val="en-US"/>
              </w:rPr>
              <w:t>99999.0</w:t>
            </w:r>
            <w:r>
              <w:rPr>
                <w:lang w:val="en-US"/>
              </w:rPr>
              <w:t xml:space="preserve"> – нет данных </w:t>
            </w:r>
            <w:r>
              <w:rPr>
                <w:i/>
                <w:iCs/>
                <w:lang w:val="en-US"/>
              </w:rPr>
              <w:t>N/A</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315"/>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rPr>
                <w:b/>
                <w:bCs/>
              </w:rPr>
            </w:pPr>
            <w:r>
              <w:rPr>
                <w:b/>
                <w:bCs/>
              </w:rPr>
              <w:t>9999.0</w:t>
            </w:r>
            <w:r>
              <w:t xml:space="preserve"> – видимость более 10км </w:t>
            </w:r>
            <w:r>
              <w:rPr>
                <w:i/>
                <w:iCs/>
              </w:rPr>
              <w:t>more 10km</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b/>
                <w:bCs/>
              </w:rPr>
            </w:pPr>
            <w:r>
              <w:rPr>
                <w:b/>
                <w:bCs/>
              </w:rPr>
              <w:t>88888.0</w:t>
            </w:r>
            <w:r>
              <w:t xml:space="preserve"> – прибор неисправен </w:t>
            </w:r>
            <w:r>
              <w:rPr>
                <w:i/>
                <w:iCs/>
              </w:rPr>
              <w:t>break</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315"/>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24</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bookmarkStart w:id="72" w:name="OLE_LINK30"/>
            <w:bookmarkStart w:id="73" w:name="OLE_LINK31"/>
            <w:r>
              <w:rPr>
                <w:b/>
                <w:bCs/>
              </w:rPr>
              <w:t>46</w:t>
            </w:r>
            <w:bookmarkEnd w:id="72"/>
            <w:bookmarkEnd w:id="73"/>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ВНГО в метрах кратное 10м, курс №1</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rPr>
                <w:lang w:val="en-US"/>
              </w:rPr>
              <w:t>46     140.0;</w:t>
            </w:r>
          </w:p>
        </w:tc>
      </w:tr>
      <w:tr w:rsidR="006066DA" w:rsidRPr="00641082"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lang w:val="en-US"/>
              </w:rPr>
            </w:pPr>
            <w:r>
              <w:rPr>
                <w:i/>
                <w:iCs/>
                <w:lang w:val="en-US"/>
              </w:rPr>
              <w:t>Height of cloud Runway Heading №1</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lang w:val="en-U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lang w:val="en-US"/>
              </w:rPr>
            </w:pPr>
          </w:p>
        </w:tc>
      </w:tr>
      <w:tr w:rsidR="006066DA" w:rsidTr="00484AF2">
        <w:trPr>
          <w:trHeight w:val="315"/>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21</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47</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ВНГО в метрах кратное 10м, курс №2</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rPr>
                <w:lang w:val="en-US"/>
              </w:rPr>
              <w:t>47     140.0;</w:t>
            </w:r>
          </w:p>
        </w:tc>
      </w:tr>
      <w:tr w:rsidR="006066DA" w:rsidRPr="00641082"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lang w:val="en-US"/>
              </w:rPr>
            </w:pPr>
            <w:r>
              <w:rPr>
                <w:i/>
                <w:iCs/>
                <w:lang w:val="en-US"/>
              </w:rPr>
              <w:t>Height of cloud Runway Heading №2</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lang w:val="en-U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lang w:val="en-US"/>
              </w:rPr>
            </w:pPr>
          </w:p>
        </w:tc>
      </w:tr>
      <w:tr w:rsidR="006066DA" w:rsidTr="00484AF2">
        <w:trPr>
          <w:trHeight w:val="630"/>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15</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48</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Направление ветра магнитное в градусах кратное 10, курс №1</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rPr>
                <w:lang w:val="en-US"/>
              </w:rPr>
              <w:t>48       60.0;</w:t>
            </w:r>
          </w:p>
        </w:tc>
      </w:tr>
      <w:tr w:rsidR="006066DA" w:rsidTr="00484AF2">
        <w:trPr>
          <w:trHeight w:val="315"/>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rPr>
                <w:i/>
                <w:iCs/>
              </w:rPr>
            </w:pPr>
            <w:r>
              <w:rPr>
                <w:i/>
                <w:iCs/>
                <w:lang w:val="en-US"/>
              </w:rPr>
              <w:t>Wind direction Runway Heading №1</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315"/>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rPr>
                <w:b/>
                <w:bCs/>
              </w:rPr>
            </w:pPr>
            <w:r>
              <w:rPr>
                <w:b/>
                <w:bCs/>
                <w:lang w:val="en-US"/>
              </w:rPr>
              <w:t>0</w:t>
            </w:r>
            <w:r>
              <w:rPr>
                <w:lang w:val="en-US"/>
              </w:rPr>
              <w:t xml:space="preserve"> – штиль (тихо)</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b/>
                <w:bCs/>
              </w:rPr>
            </w:pPr>
            <w:r>
              <w:rPr>
                <w:b/>
                <w:bCs/>
              </w:rPr>
              <w:t>360</w:t>
            </w:r>
            <w:r>
              <w:t xml:space="preserve"> – северное</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630"/>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16</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49</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Скорость ветра в м/с  округленное до целого, курс №1</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rPr>
                <w:lang w:val="en-US"/>
              </w:rPr>
              <w:t>49         4.0;</w:t>
            </w: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rPr>
            </w:pPr>
            <w:r>
              <w:rPr>
                <w:i/>
                <w:iCs/>
                <w:lang w:val="en-US"/>
              </w:rPr>
              <w:t>Wind speed  Runway Heading №1</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945"/>
        </w:trPr>
        <w:tc>
          <w:tcPr>
            <w:tcW w:w="483" w:type="pct"/>
            <w:tcBorders>
              <w:top w:val="none" w:sz="4" w:space="0" w:color="000000"/>
              <w:left w:val="single" w:sz="8" w:space="0" w:color="auto"/>
              <w:bottom w:val="none" w:sz="4" w:space="0" w:color="000000"/>
              <w:right w:val="single" w:sz="8" w:space="0" w:color="auto"/>
            </w:tcBorders>
            <w:shd w:val="clear" w:color="auto" w:fill="auto"/>
            <w:vAlign w:val="center"/>
          </w:tcPr>
          <w:p w:rsidR="006066DA" w:rsidRDefault="006066DA" w:rsidP="00484AF2">
            <w:pPr>
              <w:ind w:firstLine="0"/>
              <w:jc w:val="center"/>
              <w:rPr>
                <w:b/>
                <w:bCs/>
              </w:rPr>
            </w:pPr>
            <w:r>
              <w:rPr>
                <w:b/>
                <w:bCs/>
              </w:rPr>
              <w:t> </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50</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Порыв (превышение над средним на 3 или 5м/с) округленное до целого в большую сторону, курс №1</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rPr>
                <w:lang w:val="en-US"/>
              </w:rPr>
              <w:t>50         8.3;</w:t>
            </w:r>
          </w:p>
        </w:tc>
      </w:tr>
      <w:tr w:rsidR="006066DA" w:rsidTr="00484AF2">
        <w:trPr>
          <w:trHeight w:val="330"/>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17</w:t>
            </w: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rPr>
            </w:pPr>
            <w:r>
              <w:rPr>
                <w:i/>
                <w:iCs/>
                <w:lang w:val="en-US"/>
              </w:rPr>
              <w:t>Gust Runway Heading №1</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630"/>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lastRenderedPageBreak/>
              <w:t>9</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51</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Направление ветра магнитное в градусах кратное 10, курс №2</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rPr>
                <w:lang w:val="en-US"/>
              </w:rPr>
              <w:t>51       60.0;</w:t>
            </w: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rPr>
            </w:pPr>
            <w:r>
              <w:rPr>
                <w:i/>
                <w:iCs/>
                <w:lang w:val="en-US"/>
              </w:rPr>
              <w:t>Wind direction Runway Heading №2</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630"/>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10</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52</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Скорость ветра в м/с  округленное до целого, курс №2</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rPr>
                <w:lang w:val="en-US"/>
              </w:rPr>
              <w:t>52         6.0;</w:t>
            </w: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rPr>
            </w:pPr>
            <w:r>
              <w:rPr>
                <w:i/>
                <w:iCs/>
                <w:lang w:val="en-US"/>
              </w:rPr>
              <w:t>Wind speed  Runway Heading №2</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945"/>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11</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53</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Порыв (превышение над средним на 3 или 5м/с) округленное до целого в большую сторону, курс №2</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rPr>
                <w:lang w:val="en-US"/>
              </w:rPr>
              <w:t>53         9.7;</w:t>
            </w: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rPr>
            </w:pPr>
            <w:r>
              <w:rPr>
                <w:i/>
                <w:iCs/>
                <w:lang w:val="en-US"/>
              </w:rPr>
              <w:t>Gust Runway Heading №2</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630"/>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28</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54</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QFE (мм. рт. ст.) с десятыми приведенное к порогу ВПП, курс №1</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t>54     747.6;</w:t>
            </w: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rPr>
            </w:pPr>
            <w:r>
              <w:rPr>
                <w:i/>
                <w:iCs/>
                <w:lang w:val="en-US"/>
              </w:rPr>
              <w:t>QFE</w:t>
            </w:r>
            <w:r>
              <w:rPr>
                <w:lang w:val="en-US"/>
              </w:rPr>
              <w:t xml:space="preserve">  MM </w:t>
            </w:r>
            <w:r>
              <w:rPr>
                <w:i/>
                <w:iCs/>
                <w:lang w:val="en-US"/>
              </w:rPr>
              <w:t>Runway Heading №1</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630"/>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30</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55</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QFE (гПа) с десятыми приведенное к порогу ВПП, курс №1</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t>55     996.9;</w:t>
            </w: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rPr>
            </w:pPr>
            <w:r>
              <w:rPr>
                <w:i/>
                <w:iCs/>
                <w:lang w:val="en-US"/>
              </w:rPr>
              <w:t>QFE</w:t>
            </w:r>
            <w:r>
              <w:rPr>
                <w:lang w:val="en-US"/>
              </w:rPr>
              <w:t xml:space="preserve">  HPA </w:t>
            </w:r>
            <w:r>
              <w:rPr>
                <w:i/>
                <w:iCs/>
                <w:lang w:val="en-US"/>
              </w:rPr>
              <w:t>Runway Heading №1</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630"/>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27</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56</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QFE (мм. рт. ст.) с десятыми приведенное к порогу ВПП, курс №2</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t>56     749.3;</w:t>
            </w: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rPr>
            </w:pPr>
            <w:r>
              <w:rPr>
                <w:i/>
                <w:iCs/>
                <w:lang w:val="en-US"/>
              </w:rPr>
              <w:t>QFE</w:t>
            </w:r>
            <w:r>
              <w:rPr>
                <w:lang w:val="en-US"/>
              </w:rPr>
              <w:t xml:space="preserve">  MM </w:t>
            </w:r>
            <w:r>
              <w:rPr>
                <w:i/>
                <w:iCs/>
                <w:lang w:val="en-US"/>
              </w:rPr>
              <w:t>Runway Heading №2</w:t>
            </w:r>
            <w:r>
              <w:rPr>
                <w:lang w:val="en-US"/>
              </w:rPr>
              <w:t xml:space="preserve"> </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630"/>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29</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57</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QFE (гПа) с десятыми приведенное к порогу ВПП, курс №2</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rPr>
                <w:lang w:val="en-US"/>
              </w:rPr>
              <w:t>57     999.1;</w:t>
            </w: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rPr>
            </w:pPr>
            <w:r>
              <w:rPr>
                <w:i/>
                <w:iCs/>
                <w:lang w:val="en-US"/>
              </w:rPr>
              <w:t>QFE</w:t>
            </w:r>
            <w:r>
              <w:rPr>
                <w:lang w:val="en-US"/>
              </w:rPr>
              <w:t xml:space="preserve"> HPA </w:t>
            </w:r>
            <w:r>
              <w:rPr>
                <w:i/>
                <w:iCs/>
                <w:lang w:val="en-US"/>
              </w:rPr>
              <w:t>Runway Heading №2</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315"/>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39</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58</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Боковой ветер с десятыми курс №1</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rPr>
                <w:lang w:val="en-US"/>
              </w:rPr>
              <w:t>58         8.0;</w:t>
            </w: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rPr>
            </w:pPr>
            <w:r>
              <w:rPr>
                <w:i/>
                <w:iCs/>
                <w:lang w:val="en-US"/>
              </w:rPr>
              <w:t>Lateral wind Runway Heading №1</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315"/>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35</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59</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Боковой ветер с десятыми курс №2</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rPr>
                <w:lang w:val="en-US"/>
              </w:rPr>
              <w:t>59         8.0;</w:t>
            </w: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rPr>
            </w:pPr>
            <w:r>
              <w:rPr>
                <w:i/>
                <w:iCs/>
                <w:lang w:val="en-US"/>
              </w:rPr>
              <w:t>Lateral wind Runway Heading №2</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315"/>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53</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60</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rPr>
                <w:lang w:val="en-US"/>
              </w:rPr>
              <w:t>MOR курс №1</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rPr>
                <w:lang w:val="en-US"/>
              </w:rPr>
              <w:t>60   8000.0;</w:t>
            </w: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rPr>
            </w:pPr>
            <w:r>
              <w:rPr>
                <w:i/>
                <w:iCs/>
                <w:lang w:val="en-US"/>
              </w:rPr>
              <w:t>MOR</w:t>
            </w:r>
            <w:r>
              <w:rPr>
                <w:lang w:val="en-US"/>
              </w:rPr>
              <w:t xml:space="preserve"> </w:t>
            </w:r>
            <w:r>
              <w:rPr>
                <w:i/>
                <w:iCs/>
                <w:lang w:val="en-US"/>
              </w:rPr>
              <w:t>Runway Heading №1</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315"/>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18</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61</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MOR середина со стороны курса №1</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t>61   8000.0;</w:t>
            </w: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rPr>
            </w:pPr>
            <w:r>
              <w:rPr>
                <w:i/>
                <w:iCs/>
                <w:lang w:val="en-US"/>
              </w:rPr>
              <w:t>MOR</w:t>
            </w:r>
            <w:r>
              <w:rPr>
                <w:lang w:val="en-US"/>
              </w:rPr>
              <w:t xml:space="preserve"> </w:t>
            </w:r>
            <w:r>
              <w:rPr>
                <w:i/>
                <w:iCs/>
                <w:lang w:val="en-US"/>
              </w:rPr>
              <w:t>MID Runway Heading №1</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315"/>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18</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62</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MOR середина со стороны курса №2</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t>62   8000.0;</w:t>
            </w: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rPr>
            </w:pPr>
            <w:r>
              <w:rPr>
                <w:i/>
                <w:iCs/>
                <w:lang w:val="en-US"/>
              </w:rPr>
              <w:t>MOR</w:t>
            </w:r>
            <w:r>
              <w:rPr>
                <w:lang w:val="en-US"/>
              </w:rPr>
              <w:t xml:space="preserve"> </w:t>
            </w:r>
            <w:r>
              <w:rPr>
                <w:i/>
                <w:iCs/>
                <w:lang w:val="en-US"/>
              </w:rPr>
              <w:t>MID Runway Heading №2</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315"/>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52</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63</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rPr>
                <w:lang w:val="en-US"/>
              </w:rPr>
              <w:t>MOR курс №2</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rPr>
                <w:lang w:val="en-US"/>
              </w:rPr>
              <w:t>63   8000.0;</w:t>
            </w: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rPr>
            </w:pPr>
            <w:r>
              <w:rPr>
                <w:i/>
                <w:iCs/>
                <w:lang w:val="en-US"/>
              </w:rPr>
              <w:t>MOR</w:t>
            </w:r>
            <w:r>
              <w:rPr>
                <w:lang w:val="en-US"/>
              </w:rPr>
              <w:t xml:space="preserve"> </w:t>
            </w:r>
            <w:r>
              <w:rPr>
                <w:i/>
                <w:iCs/>
                <w:lang w:val="en-US"/>
              </w:rPr>
              <w:t>Runway Heading №2</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675"/>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64</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Направление ветра за 2 мин, минимальное,  курс №1</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r>
              <w:t>64       40.0;</w:t>
            </w:r>
          </w:p>
        </w:tc>
      </w:tr>
      <w:tr w:rsidR="006066DA" w:rsidTr="00484AF2">
        <w:trPr>
          <w:trHeight w:val="675"/>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65</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Направление ветра за 2 мин, максимальное, курс №1</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r>
              <w:t>65       70.0;</w:t>
            </w:r>
          </w:p>
        </w:tc>
      </w:tr>
      <w:tr w:rsidR="006066DA" w:rsidTr="00484AF2">
        <w:trPr>
          <w:trHeight w:val="675"/>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66</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Направление ветра за 2 мин, минимальное,  курс №2</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r>
              <w:t>66        40.0;</w:t>
            </w:r>
          </w:p>
        </w:tc>
      </w:tr>
      <w:tr w:rsidR="006066DA" w:rsidTr="00484AF2">
        <w:trPr>
          <w:trHeight w:val="675"/>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67</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Направление ветра за 2 мин, максимальное, курс №2</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r>
              <w:t>67        70.0;</w:t>
            </w:r>
          </w:p>
        </w:tc>
      </w:tr>
      <w:tr w:rsidR="006066DA" w:rsidTr="00484AF2">
        <w:trPr>
          <w:trHeight w:val="630"/>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lastRenderedPageBreak/>
              <w:t>40</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68</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Параллельная составляющая скорости ветра, курс №1</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t>68        -2.0;</w:t>
            </w: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rPr>
            </w:pPr>
            <w:r>
              <w:rPr>
                <w:i/>
                <w:iCs/>
                <w:lang w:val="en-US"/>
              </w:rPr>
              <w:t>Cross-wind Runway Heading №2</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630"/>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36</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69</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Параллельная составляющая скорости ветра, курс №2</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t>69         2.0;</w:t>
            </w: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rPr>
            </w:pPr>
            <w:r>
              <w:rPr>
                <w:i/>
                <w:iCs/>
                <w:lang w:val="en-US"/>
              </w:rPr>
              <w:t>Cross-wind Runway Heading №2</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675"/>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70</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Скорость курс №1 в узлах</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r>
              <w:rPr>
                <w:lang w:val="en-US"/>
              </w:rPr>
              <w:t>70 99999.0;</w:t>
            </w:r>
          </w:p>
        </w:tc>
      </w:tr>
      <w:tr w:rsidR="006066DA" w:rsidTr="00484AF2">
        <w:trPr>
          <w:trHeight w:val="675"/>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71</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Порыв курс №1 в узлах</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r>
              <w:t> </w:t>
            </w:r>
          </w:p>
        </w:tc>
      </w:tr>
      <w:tr w:rsidR="006066DA" w:rsidTr="00484AF2">
        <w:trPr>
          <w:trHeight w:val="675"/>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72</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Боковой ветер курс №1 в узлах</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r>
              <w:t> </w:t>
            </w:r>
          </w:p>
        </w:tc>
      </w:tr>
      <w:tr w:rsidR="006066DA" w:rsidTr="00484AF2">
        <w:trPr>
          <w:trHeight w:val="675"/>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73</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Параллельная составляющая скорости ветра, курс №1 в узлах</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r>
              <w:t> </w:t>
            </w:r>
          </w:p>
        </w:tc>
      </w:tr>
      <w:tr w:rsidR="006066DA" w:rsidTr="00484AF2">
        <w:trPr>
          <w:trHeight w:val="675"/>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74</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Скорость курс №2 в узлах</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r>
              <w:t> </w:t>
            </w:r>
          </w:p>
        </w:tc>
      </w:tr>
      <w:tr w:rsidR="006066DA" w:rsidTr="00484AF2">
        <w:trPr>
          <w:trHeight w:val="675"/>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75</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Порыв курс №2 в узлах</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r>
              <w:t> </w:t>
            </w:r>
          </w:p>
        </w:tc>
      </w:tr>
      <w:tr w:rsidR="006066DA" w:rsidTr="00484AF2">
        <w:trPr>
          <w:trHeight w:val="675"/>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76</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Боковой ветер курс №2 в узлах</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r>
              <w:t> </w:t>
            </w:r>
          </w:p>
        </w:tc>
      </w:tr>
      <w:tr w:rsidR="006066DA" w:rsidTr="00484AF2">
        <w:trPr>
          <w:trHeight w:val="675"/>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77</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Параллельная составляющая скорости ветра, курс №2 в узлах</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r>
              <w:t> </w:t>
            </w:r>
          </w:p>
        </w:tc>
      </w:tr>
      <w:tr w:rsidR="006066DA" w:rsidTr="00484AF2">
        <w:trPr>
          <w:trHeight w:val="675"/>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78</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ВНГО курс №1 в футах</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r>
              <w:t>78   450.0;</w:t>
            </w:r>
          </w:p>
        </w:tc>
      </w:tr>
      <w:tr w:rsidR="006066DA" w:rsidTr="00484AF2">
        <w:trPr>
          <w:trHeight w:val="675"/>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79</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ВНГО курс №2 в футах</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r>
              <w:t>79   450.0;</w:t>
            </w:r>
          </w:p>
        </w:tc>
      </w:tr>
      <w:tr w:rsidR="006066DA" w:rsidTr="00484AF2">
        <w:trPr>
          <w:trHeight w:val="630"/>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80</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Признак вертикальной видимости в группе ВНГО курса №1</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t>80     0.0;</w:t>
            </w:r>
          </w:p>
        </w:tc>
      </w:tr>
      <w:tr w:rsidR="006066DA" w:rsidRPr="00641082" w:rsidTr="00484AF2">
        <w:trPr>
          <w:trHeight w:val="6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rPr>
                <w:i/>
                <w:iCs/>
                <w:lang w:val="en-US"/>
              </w:rPr>
            </w:pPr>
            <w:r>
              <w:rPr>
                <w:i/>
                <w:iCs/>
                <w:lang w:val="en-US"/>
              </w:rPr>
              <w:t>Indicator of vertical visibility Runway Heading №1</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lang w:val="en-U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lang w:val="en-US"/>
              </w:rPr>
            </w:pPr>
          </w:p>
        </w:tc>
      </w:tr>
      <w:tr w:rsidR="006066DA" w:rsidTr="00484AF2">
        <w:trPr>
          <w:trHeight w:val="315"/>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lang w:val="en-U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lang w:val="en-US"/>
              </w:rPr>
            </w:pP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rPr>
                <w:b/>
                <w:bCs/>
              </w:rPr>
            </w:pPr>
            <w:r>
              <w:rPr>
                <w:b/>
                <w:bCs/>
              </w:rPr>
              <w:t xml:space="preserve">0 </w:t>
            </w:r>
            <w:r>
              <w:t>- ВНГО</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b/>
                <w:bCs/>
              </w:rPr>
            </w:pPr>
            <w:r>
              <w:rPr>
                <w:b/>
                <w:bCs/>
              </w:rPr>
              <w:t xml:space="preserve">1 </w:t>
            </w:r>
            <w:r>
              <w:t>– ВЕРТ. ВИДИМ</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630"/>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81</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Признак вертикальной видимости в группе ВНГО курса №2</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t>81     0.0;</w:t>
            </w:r>
          </w:p>
        </w:tc>
      </w:tr>
      <w:tr w:rsidR="006066DA" w:rsidRPr="00641082" w:rsidTr="00484AF2">
        <w:trPr>
          <w:trHeight w:val="6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rPr>
                <w:i/>
                <w:iCs/>
                <w:lang w:val="en-US"/>
              </w:rPr>
            </w:pPr>
            <w:r>
              <w:rPr>
                <w:i/>
                <w:iCs/>
                <w:lang w:val="en-US"/>
              </w:rPr>
              <w:t>Indicator of vertical visibility Runway Heading №2</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lang w:val="en-U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lang w:val="en-US"/>
              </w:rPr>
            </w:pPr>
          </w:p>
        </w:tc>
      </w:tr>
      <w:tr w:rsidR="006066DA" w:rsidTr="00484AF2">
        <w:trPr>
          <w:trHeight w:val="315"/>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lang w:val="en-U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lang w:val="en-US"/>
              </w:rPr>
            </w:pP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rPr>
                <w:b/>
                <w:bCs/>
              </w:rPr>
            </w:pPr>
            <w:r>
              <w:rPr>
                <w:b/>
                <w:bCs/>
              </w:rPr>
              <w:t xml:space="preserve">0 </w:t>
            </w:r>
            <w:r>
              <w:t>- ВНГО</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b/>
                <w:bCs/>
              </w:rPr>
            </w:pPr>
            <w:r>
              <w:rPr>
                <w:b/>
                <w:bCs/>
              </w:rPr>
              <w:t xml:space="preserve">1 </w:t>
            </w:r>
            <w:r>
              <w:t>– ВЕРТ. ВИДИМ</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315"/>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82</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Ступень ОВИ курса №1</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t>82     0.0;</w:t>
            </w: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rPr>
            </w:pPr>
            <w:r>
              <w:rPr>
                <w:i/>
                <w:iCs/>
                <w:lang w:val="en-US"/>
              </w:rPr>
              <w:t>Approach light Runway Heading №1</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315"/>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 </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83</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Ступень ОВИ курса №2</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t>83     0.0;</w:t>
            </w: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rPr>
            </w:pPr>
            <w:r>
              <w:rPr>
                <w:i/>
                <w:iCs/>
                <w:lang w:val="en-US"/>
              </w:rPr>
              <w:t>Approach light Runway Heading №2</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675"/>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lastRenderedPageBreak/>
              <w:t>-</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84</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Мин скорость ветра курса №1, в метрах</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r>
              <w:t>84     3.0;</w:t>
            </w:r>
          </w:p>
        </w:tc>
      </w:tr>
      <w:tr w:rsidR="006066DA" w:rsidTr="00484AF2">
        <w:trPr>
          <w:trHeight w:val="675"/>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85</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Мин скорость ветра курса №2, в метрах</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r>
              <w:t>85     4.0;</w:t>
            </w:r>
          </w:p>
        </w:tc>
      </w:tr>
      <w:tr w:rsidR="006066DA" w:rsidTr="00484AF2">
        <w:trPr>
          <w:trHeight w:val="675"/>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86</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Мин скорость ветра курса №1, в узлах</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r>
              <w:t> </w:t>
            </w:r>
          </w:p>
        </w:tc>
      </w:tr>
      <w:tr w:rsidR="006066DA" w:rsidTr="00484AF2">
        <w:trPr>
          <w:trHeight w:val="675"/>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87</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Мин скорость ветра курса №2, в узлах</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r>
              <w:t> </w:t>
            </w:r>
          </w:p>
        </w:tc>
      </w:tr>
      <w:tr w:rsidR="006066DA" w:rsidTr="00484AF2">
        <w:trPr>
          <w:trHeight w:val="630"/>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88</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 xml:space="preserve">Признак MOR курс №1 значение больше (меньше) передаваемого:                       </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t>88     0.0;</w:t>
            </w: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1 - больше, 2 – меньше</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960"/>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89</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Признак MOR середина со стороны курса №1  значение больше (меньше) передаваемого: 1 - более, 2 – менее</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r>
              <w:t>89     0.0;</w:t>
            </w:r>
          </w:p>
        </w:tc>
      </w:tr>
      <w:tr w:rsidR="006066DA" w:rsidTr="00484AF2">
        <w:trPr>
          <w:trHeight w:val="960"/>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90</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Признак MOR середина со стороны курса №2  значение больше (меньше) передаваемого: 1 - больше, 2 – меньше</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r>
              <w:t>90     0.0;</w:t>
            </w:r>
          </w:p>
        </w:tc>
      </w:tr>
      <w:tr w:rsidR="006066DA" w:rsidTr="00484AF2">
        <w:trPr>
          <w:trHeight w:val="960"/>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91</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Признак MOR курс №2 значение больше (меньше) передаваемого: 1 - больше, 2 – меньше</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r>
              <w:t>91     0.0;</w:t>
            </w:r>
          </w:p>
        </w:tc>
      </w:tr>
      <w:tr w:rsidR="006066DA" w:rsidTr="00484AF2">
        <w:trPr>
          <w:trHeight w:val="960"/>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У3(45)</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92</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Признак минимальная MOR рабочего курса  значение больше (меньше) передаваемого:  1 - больше, 2 – меньше</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r>
              <w:t>92     0.0;</w:t>
            </w:r>
          </w:p>
        </w:tc>
      </w:tr>
      <w:tr w:rsidR="006066DA" w:rsidTr="00484AF2">
        <w:trPr>
          <w:trHeight w:val="960"/>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У4(41)</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93</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Признак RVR курс №1  значение больше (меньше) передаваемого:                     1 - больше,2 – меньше</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r>
              <w:t>93     0.0;</w:t>
            </w:r>
          </w:p>
        </w:tc>
      </w:tr>
      <w:tr w:rsidR="006066DA" w:rsidTr="00484AF2">
        <w:trPr>
          <w:trHeight w:val="960"/>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У5(42)</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94</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Признак RVR середина со стороны курса №1  значение больше (меньше) передаваемого: 1 - больше,2 – меньше</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r>
              <w:t>94     0.0;</w:t>
            </w:r>
          </w:p>
        </w:tc>
      </w:tr>
      <w:tr w:rsidR="006066DA" w:rsidTr="00484AF2">
        <w:trPr>
          <w:trHeight w:val="960"/>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У6(43)</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95</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Признак RVR середина со стороны курса №2  значение более (менее) передаваемого: 1 - больше,2 – меньше</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r>
              <w:t>95     0.0;</w:t>
            </w:r>
          </w:p>
        </w:tc>
      </w:tr>
      <w:tr w:rsidR="006066DA" w:rsidTr="00484AF2">
        <w:trPr>
          <w:trHeight w:val="960"/>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У7(44)</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96</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Признак RVR курс №2  значение больше (меньше) передаваемого:                     1 - больше, 2 – меньше</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r>
              <w:t>96     0.0;</w:t>
            </w:r>
          </w:p>
        </w:tc>
      </w:tr>
      <w:tr w:rsidR="006066DA" w:rsidTr="00484AF2">
        <w:trPr>
          <w:trHeight w:val="675"/>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97</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Признак неустойчивого ветра (VRB) курс №1</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r>
              <w:t>97     0.0;</w:t>
            </w:r>
          </w:p>
        </w:tc>
      </w:tr>
      <w:tr w:rsidR="006066DA" w:rsidTr="00484AF2">
        <w:trPr>
          <w:trHeight w:val="675"/>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98</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Признак неустойчивого ветра (VRB) курс №2</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r>
              <w:t>98     0.0;</w:t>
            </w:r>
          </w:p>
        </w:tc>
      </w:tr>
      <w:tr w:rsidR="006066DA" w:rsidTr="00484AF2">
        <w:trPr>
          <w:trHeight w:val="675"/>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99</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Общее количество осадков на ВПП</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r>
              <w:t>99    16.9;</w:t>
            </w:r>
          </w:p>
        </w:tc>
      </w:tr>
      <w:tr w:rsidR="006066DA" w:rsidTr="00484AF2">
        <w:trPr>
          <w:trHeight w:val="675"/>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100</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Интенсивность осадков на ВПП</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r>
              <w:t> </w:t>
            </w:r>
          </w:p>
        </w:tc>
      </w:tr>
      <w:tr w:rsidR="006066DA" w:rsidTr="00484AF2">
        <w:trPr>
          <w:trHeight w:val="675"/>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lastRenderedPageBreak/>
              <w:t> </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101</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Направление ветра на высоте 60(100) метров</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r>
              <w:t>101    20.0;</w:t>
            </w:r>
          </w:p>
        </w:tc>
      </w:tr>
      <w:tr w:rsidR="006066DA" w:rsidTr="00484AF2">
        <w:trPr>
          <w:trHeight w:val="675"/>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49</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102</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Скорость ветра на высоте 60(100) метров, в метрах</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r>
              <w:t>102     4.0;</w:t>
            </w:r>
          </w:p>
        </w:tc>
      </w:tr>
      <w:tr w:rsidR="006066DA" w:rsidTr="00484AF2">
        <w:trPr>
          <w:trHeight w:val="675"/>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50</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103</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Скорость ветра на высоте 60(100) метров, в узлах</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right"/>
            </w:pPr>
            <w:r>
              <w:t>103</w:t>
            </w:r>
          </w:p>
        </w:tc>
      </w:tr>
      <w:tr w:rsidR="006066DA" w:rsidTr="00484AF2">
        <w:trPr>
          <w:trHeight w:val="675"/>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51</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104</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Порыв ветра на высоте 60(100) метров, в метрах</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right"/>
            </w:pPr>
            <w:r>
              <w:t>104</w:t>
            </w:r>
          </w:p>
        </w:tc>
      </w:tr>
      <w:tr w:rsidR="006066DA" w:rsidTr="00484AF2">
        <w:trPr>
          <w:trHeight w:val="675"/>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105</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Порыв ветра на высоте 60(100) метров, в узлах</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right"/>
            </w:pPr>
            <w:r>
              <w:t>105</w:t>
            </w:r>
          </w:p>
        </w:tc>
      </w:tr>
      <w:tr w:rsidR="006066DA" w:rsidTr="00484AF2">
        <w:trPr>
          <w:trHeight w:val="675"/>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106</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Макс скорость ветра (передается всегда) курса №1, в метрах</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r>
              <w:t>106     8.0;</w:t>
            </w:r>
          </w:p>
        </w:tc>
      </w:tr>
      <w:tr w:rsidR="006066DA" w:rsidTr="00484AF2">
        <w:trPr>
          <w:trHeight w:val="675"/>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107</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Макс скорость ветра (передается всегда) курса №2, в метрах</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r>
              <w:t>107     8.0;</w:t>
            </w:r>
          </w:p>
        </w:tc>
      </w:tr>
      <w:tr w:rsidR="006066DA" w:rsidTr="00484AF2">
        <w:trPr>
          <w:trHeight w:val="675"/>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108</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Макс скорость ветра (передается всегда) курса №1, в узлах</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right"/>
            </w:pPr>
            <w:r>
              <w:t>108</w:t>
            </w:r>
          </w:p>
        </w:tc>
      </w:tr>
      <w:tr w:rsidR="006066DA" w:rsidTr="00484AF2">
        <w:trPr>
          <w:trHeight w:val="675"/>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109</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Макс скорость ветра (передается всегда) курса №2, в узлах</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right"/>
            </w:pPr>
            <w:r>
              <w:t>109</w:t>
            </w:r>
          </w:p>
        </w:tc>
      </w:tr>
      <w:tr w:rsidR="006066DA" w:rsidTr="00484AF2">
        <w:trPr>
          <w:trHeight w:val="345"/>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110</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bookmarkStart w:id="74" w:name="OLE_LINK34"/>
            <w:bookmarkStart w:id="75" w:name="OLE_LINK35"/>
            <w:r>
              <w:t xml:space="preserve">Высота облачности </w:t>
            </w:r>
            <w:bookmarkEnd w:id="74"/>
            <w:bookmarkEnd w:id="75"/>
            <w:r>
              <w:t>2-го слоя в метрах</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r>
              <w:t>110   1750</w:t>
            </w:r>
          </w:p>
        </w:tc>
      </w:tr>
      <w:tr w:rsidR="006066DA" w:rsidTr="00484AF2">
        <w:trPr>
          <w:trHeight w:val="345"/>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111</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Высота облачности 3-го слоя в метрах</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r>
              <w:t>111   6000</w:t>
            </w:r>
          </w:p>
        </w:tc>
      </w:tr>
      <w:tr w:rsidR="006066DA" w:rsidTr="00484AF2">
        <w:trPr>
          <w:trHeight w:val="675"/>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lang w:val="en-US"/>
              </w:rPr>
              <w:t>112</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Давление QNH (мм.. рт. ст.) с десятыми</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r>
              <w:t>112    760.5</w:t>
            </w:r>
          </w:p>
        </w:tc>
      </w:tr>
      <w:tr w:rsidR="006066DA" w:rsidTr="00484AF2">
        <w:trPr>
          <w:trHeight w:val="630"/>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32</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113</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Температура воздуха (</w:t>
            </w:r>
            <w:r>
              <w:rPr>
                <w:rFonts w:ascii="Symbol" w:hAnsi="Symbol"/>
              </w:rPr>
              <w:t></w:t>
            </w:r>
            <w:r>
              <w:t>С) округленная до целого</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t>113      9.0</w:t>
            </w: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rPr>
            </w:pPr>
            <w:r>
              <w:rPr>
                <w:i/>
                <w:iCs/>
                <w:lang w:val="en-US"/>
              </w:rPr>
              <w:t>Air temperature (whole) ºC</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630"/>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33</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114</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 xml:space="preserve">Температура точки росы( </w:t>
            </w:r>
            <w:r>
              <w:rPr>
                <w:rFonts w:ascii="Symbol" w:hAnsi="Symbol"/>
              </w:rPr>
              <w:t></w:t>
            </w:r>
            <w:r>
              <w:t>С) округленная до целого</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t>114     3.0</w:t>
            </w:r>
          </w:p>
        </w:tc>
      </w:tr>
      <w:tr w:rsidR="006066DA" w:rsidRPr="00641082"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lang w:val="en-US"/>
              </w:rPr>
            </w:pPr>
            <w:r>
              <w:rPr>
                <w:i/>
                <w:iCs/>
                <w:lang w:val="en-US"/>
              </w:rPr>
              <w:t>Dew-point temperature (whole)( ºC)</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lang w:val="en-U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lang w:val="en-US"/>
              </w:rPr>
            </w:pPr>
          </w:p>
        </w:tc>
      </w:tr>
      <w:tr w:rsidR="006066DA" w:rsidTr="00484AF2">
        <w:trPr>
          <w:trHeight w:val="630"/>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39</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115</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Боковая составляющая ветра округленная до целого, курс №1</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t>115     0.0</w:t>
            </w:r>
          </w:p>
        </w:tc>
      </w:tr>
      <w:tr w:rsidR="006066DA" w:rsidRPr="00641082"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lang w:val="en-US"/>
              </w:rPr>
            </w:pPr>
            <w:r>
              <w:rPr>
                <w:i/>
                <w:iCs/>
                <w:lang w:val="en-US"/>
              </w:rPr>
              <w:t>Cross-wind (whole) Runway Heading №1</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lang w:val="en-U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lang w:val="en-US"/>
              </w:rPr>
            </w:pPr>
          </w:p>
        </w:tc>
      </w:tr>
      <w:tr w:rsidR="006066DA" w:rsidTr="00484AF2">
        <w:trPr>
          <w:trHeight w:val="630"/>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35</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116</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Боковая составляющая ветра округленная до целого, курс №2</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rPr>
                <w:lang w:val="en-US"/>
              </w:rPr>
              <w:t> </w:t>
            </w:r>
          </w:p>
        </w:tc>
      </w:tr>
      <w:tr w:rsidR="006066DA" w:rsidRPr="00641082"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lang w:val="en-US"/>
              </w:rPr>
            </w:pPr>
            <w:r>
              <w:rPr>
                <w:i/>
                <w:iCs/>
                <w:lang w:val="en-US"/>
              </w:rPr>
              <w:t>Cross-wind (whole) Runway Heading №2</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lang w:val="en-U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lang w:val="en-US"/>
              </w:rPr>
            </w:pPr>
          </w:p>
        </w:tc>
      </w:tr>
      <w:tr w:rsidR="006066DA" w:rsidTr="00484AF2">
        <w:trPr>
          <w:trHeight w:val="630"/>
        </w:trPr>
        <w:tc>
          <w:tcPr>
            <w:tcW w:w="483" w:type="pct"/>
            <w:tcBorders>
              <w:top w:val="none" w:sz="4" w:space="0" w:color="000000"/>
              <w:left w:val="single" w:sz="8" w:space="0" w:color="auto"/>
              <w:bottom w:val="none" w:sz="4" w:space="0" w:color="000000"/>
              <w:right w:val="single" w:sz="8" w:space="0" w:color="auto"/>
            </w:tcBorders>
            <w:shd w:val="clear" w:color="auto" w:fill="auto"/>
            <w:vAlign w:val="center"/>
          </w:tcPr>
          <w:p w:rsidR="006066DA" w:rsidRDefault="006066DA" w:rsidP="00484AF2">
            <w:pPr>
              <w:ind w:firstLine="0"/>
              <w:jc w:val="center"/>
              <w:rPr>
                <w:b/>
                <w:bCs/>
                <w:lang w:val="en-US"/>
              </w:rPr>
            </w:pPr>
            <w:r>
              <w:rPr>
                <w:b/>
                <w:bCs/>
                <w:lang w:val="en-US"/>
              </w:rPr>
              <w:t> </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117</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Продольная составляющая ветра округленная до целого, курс №1</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t>117   -5.0</w:t>
            </w:r>
          </w:p>
        </w:tc>
      </w:tr>
      <w:tr w:rsidR="006066DA" w:rsidRPr="00641082" w:rsidTr="00484AF2">
        <w:trPr>
          <w:trHeight w:val="645"/>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40</w:t>
            </w: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lang w:val="en-US"/>
              </w:rPr>
            </w:pPr>
            <w:r>
              <w:rPr>
                <w:i/>
                <w:iCs/>
                <w:lang w:val="en-US"/>
              </w:rPr>
              <w:t>Direct-axis wind  Runway Heading №1 (whole)</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lang w:val="en-U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lang w:val="en-US"/>
              </w:rPr>
            </w:pPr>
          </w:p>
        </w:tc>
      </w:tr>
      <w:tr w:rsidR="006066DA" w:rsidTr="00484AF2">
        <w:trPr>
          <w:trHeight w:val="630"/>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36</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118</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Продольная составляющая ветра округленная до целого, курс №2</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t>118    7.0</w:t>
            </w:r>
          </w:p>
        </w:tc>
      </w:tr>
      <w:tr w:rsidR="006066DA" w:rsidRPr="00641082" w:rsidTr="00484AF2">
        <w:trPr>
          <w:trHeight w:val="645"/>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lang w:val="en-US"/>
              </w:rPr>
            </w:pPr>
            <w:r>
              <w:rPr>
                <w:i/>
                <w:iCs/>
                <w:lang w:val="en-US"/>
              </w:rPr>
              <w:t>Direct-axis wind  Runway Heading №2 (whole)</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lang w:val="en-U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lang w:val="en-US"/>
              </w:rPr>
            </w:pPr>
          </w:p>
        </w:tc>
      </w:tr>
      <w:tr w:rsidR="006066DA" w:rsidTr="00484AF2">
        <w:trPr>
          <w:trHeight w:val="960"/>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lastRenderedPageBreak/>
              <w:t>-</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120</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ВНГО в метрах кратное 10м дополнительного датчика, (25) на ОПН для Домодедово</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r>
              <w:t>120   300.0</w:t>
            </w:r>
          </w:p>
        </w:tc>
      </w:tr>
      <w:tr w:rsidR="006066DA" w:rsidTr="00484AF2">
        <w:trPr>
          <w:trHeight w:val="630"/>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121</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Видимость MOR(Минимум) между  курсом №1 и серединой ВПП</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t>121    800.0;</w:t>
            </w:r>
          </w:p>
        </w:tc>
      </w:tr>
      <w:tr w:rsidR="006066DA" w:rsidRPr="00641082"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lang w:val="en-US"/>
              </w:rPr>
            </w:pPr>
            <w:r>
              <w:rPr>
                <w:i/>
                <w:iCs/>
                <w:lang w:val="en-US"/>
              </w:rPr>
              <w:t>MOR=MIN(Runway Heading №1, MID)</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lang w:val="en-U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lang w:val="en-US"/>
              </w:rPr>
            </w:pPr>
          </w:p>
        </w:tc>
      </w:tr>
      <w:tr w:rsidR="006066DA" w:rsidTr="00484AF2">
        <w:trPr>
          <w:trHeight w:val="630"/>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122</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Видимость MOR(Минимум) между  курсом №2 и серединой ВПП</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t>122   1000.0;</w:t>
            </w:r>
          </w:p>
        </w:tc>
      </w:tr>
      <w:tr w:rsidR="006066DA" w:rsidRPr="00641082"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rPr>
                <w:i/>
                <w:iCs/>
                <w:lang w:val="en-US"/>
              </w:rPr>
            </w:pPr>
            <w:r>
              <w:rPr>
                <w:i/>
                <w:iCs/>
                <w:lang w:val="en-US"/>
              </w:rPr>
              <w:t>MOR=MIN(Runway Heading №2, MID)</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lang w:val="en-U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lang w:val="en-US"/>
              </w:rPr>
            </w:pPr>
          </w:p>
        </w:tc>
      </w:tr>
      <w:tr w:rsidR="006066DA" w:rsidTr="00484AF2">
        <w:trPr>
          <w:trHeight w:val="675"/>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123</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Направление ветра на высоте круга</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r>
              <w:t>123    180.0;</w:t>
            </w:r>
          </w:p>
        </w:tc>
      </w:tr>
      <w:tr w:rsidR="006066DA" w:rsidTr="00484AF2">
        <w:trPr>
          <w:trHeight w:val="675"/>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124</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Скорость ветра на высоте круга, в метрах</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r>
              <w:t>124    4.0;</w:t>
            </w:r>
          </w:p>
        </w:tc>
      </w:tr>
      <w:tr w:rsidR="006066DA" w:rsidTr="00484AF2">
        <w:trPr>
          <w:trHeight w:val="276"/>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125</w:t>
            </w:r>
          </w:p>
        </w:tc>
        <w:tc>
          <w:tcPr>
            <w:tcW w:w="2186" w:type="pct"/>
            <w:vMerge w:val="restart"/>
            <w:tcBorders>
              <w:top w:val="single" w:sz="8" w:space="0" w:color="auto"/>
              <w:left w:val="single" w:sz="8" w:space="0" w:color="auto"/>
              <w:bottom w:val="single" w:sz="8" w:space="0" w:color="000000"/>
              <w:right w:val="single" w:sz="8" w:space="0" w:color="auto"/>
            </w:tcBorders>
            <w:shd w:val="clear" w:color="auto" w:fill="auto"/>
          </w:tcPr>
          <w:p w:rsidR="006066DA" w:rsidRDefault="006066DA" w:rsidP="00484AF2">
            <w:pPr>
              <w:ind w:firstLine="0"/>
              <w:jc w:val="left"/>
            </w:pPr>
            <w:r>
              <w:t xml:space="preserve">ВНГО 2-й слой в футах </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t> </w:t>
            </w:r>
          </w:p>
        </w:tc>
      </w:tr>
      <w:tr w:rsidR="006066DA" w:rsidTr="00484AF2">
        <w:trPr>
          <w:trHeight w:val="276"/>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315"/>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126</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Направление 1 дополнительного датчика</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t> </w:t>
            </w: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ветра</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315"/>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127</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Скорость 1 дополнительного датчика</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t> </w:t>
            </w: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ветра</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315"/>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128</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Порыв 1 дополнительного датчика</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t> </w:t>
            </w: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ветра</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675"/>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129</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Скорость 1 дополнительного датчика ветра  в узлах</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r>
              <w:t> </w:t>
            </w:r>
          </w:p>
        </w:tc>
      </w:tr>
      <w:tr w:rsidR="006066DA" w:rsidTr="00484AF2">
        <w:trPr>
          <w:trHeight w:val="315"/>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130</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Порыв 1 дополнительного датчика ветра</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t> </w:t>
            </w:r>
          </w:p>
        </w:tc>
      </w:tr>
      <w:tr w:rsidR="006066DA" w:rsidTr="00484AF2">
        <w:trPr>
          <w:trHeight w:val="315"/>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в узлах</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 </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276"/>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131</w:t>
            </w:r>
          </w:p>
        </w:tc>
        <w:tc>
          <w:tcPr>
            <w:tcW w:w="2186" w:type="pct"/>
            <w:vMerge w:val="restart"/>
            <w:tcBorders>
              <w:top w:val="single" w:sz="8" w:space="0" w:color="auto"/>
              <w:left w:val="single" w:sz="8" w:space="0" w:color="auto"/>
              <w:bottom w:val="single" w:sz="8" w:space="0" w:color="000000"/>
              <w:right w:val="single" w:sz="8" w:space="0" w:color="auto"/>
            </w:tcBorders>
            <w:shd w:val="clear" w:color="auto" w:fill="auto"/>
          </w:tcPr>
          <w:p w:rsidR="006066DA" w:rsidRDefault="006066DA" w:rsidP="00484AF2">
            <w:pPr>
              <w:ind w:firstLine="0"/>
              <w:jc w:val="left"/>
            </w:pPr>
            <w:r>
              <w:t>Боковая скорость доп. датчика ветра в метрах</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t> </w:t>
            </w:r>
          </w:p>
        </w:tc>
      </w:tr>
      <w:tr w:rsidR="006066DA" w:rsidTr="00484AF2">
        <w:trPr>
          <w:trHeight w:val="276"/>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276"/>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132</w:t>
            </w:r>
          </w:p>
        </w:tc>
        <w:tc>
          <w:tcPr>
            <w:tcW w:w="2186" w:type="pct"/>
            <w:vMerge w:val="restart"/>
            <w:tcBorders>
              <w:top w:val="single" w:sz="8" w:space="0" w:color="auto"/>
              <w:left w:val="single" w:sz="8" w:space="0" w:color="auto"/>
              <w:bottom w:val="single" w:sz="8" w:space="0" w:color="000000"/>
              <w:right w:val="single" w:sz="8" w:space="0" w:color="auto"/>
            </w:tcBorders>
            <w:shd w:val="clear" w:color="auto" w:fill="auto"/>
          </w:tcPr>
          <w:p w:rsidR="006066DA" w:rsidRDefault="006066DA" w:rsidP="00484AF2">
            <w:pPr>
              <w:ind w:firstLine="0"/>
              <w:jc w:val="left"/>
            </w:pPr>
            <w:r>
              <w:t>Боковая скорость доп. датчика ветра  в узлах</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t> </w:t>
            </w:r>
          </w:p>
        </w:tc>
      </w:tr>
      <w:tr w:rsidR="006066DA" w:rsidTr="00484AF2">
        <w:trPr>
          <w:trHeight w:val="276"/>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276"/>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133</w:t>
            </w:r>
          </w:p>
        </w:tc>
        <w:tc>
          <w:tcPr>
            <w:tcW w:w="2186" w:type="pct"/>
            <w:vMerge w:val="restart"/>
            <w:tcBorders>
              <w:top w:val="single" w:sz="8" w:space="0" w:color="auto"/>
              <w:left w:val="single" w:sz="8" w:space="0" w:color="auto"/>
              <w:bottom w:val="single" w:sz="8" w:space="0" w:color="000000"/>
              <w:right w:val="single" w:sz="8" w:space="0" w:color="auto"/>
            </w:tcBorders>
            <w:shd w:val="clear" w:color="auto" w:fill="auto"/>
          </w:tcPr>
          <w:p w:rsidR="006066DA" w:rsidRDefault="006066DA" w:rsidP="00484AF2">
            <w:pPr>
              <w:ind w:firstLine="0"/>
              <w:jc w:val="left"/>
            </w:pPr>
            <w:r>
              <w:t>Параллельная скорость доп. датчика ветра  (в узлах)</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t> </w:t>
            </w:r>
          </w:p>
        </w:tc>
      </w:tr>
      <w:tr w:rsidR="006066DA" w:rsidTr="00484AF2">
        <w:trPr>
          <w:trHeight w:val="276"/>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315"/>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134</w:t>
            </w: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Минимальное направление доп. датчика</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t> </w:t>
            </w:r>
          </w:p>
        </w:tc>
      </w:tr>
      <w:tr w:rsidR="006066DA" w:rsidTr="00484AF2">
        <w:trPr>
          <w:trHeight w:val="315"/>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none" w:sz="4" w:space="0" w:color="000000"/>
              <w:right w:val="single" w:sz="8" w:space="0" w:color="auto"/>
            </w:tcBorders>
            <w:shd w:val="clear" w:color="auto" w:fill="auto"/>
          </w:tcPr>
          <w:p w:rsidR="006066DA" w:rsidRDefault="006066DA" w:rsidP="00484AF2">
            <w:pPr>
              <w:ind w:firstLine="0"/>
              <w:jc w:val="left"/>
            </w:pPr>
            <w:r>
              <w:t> ветра (град.)</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330"/>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 </w:t>
            </w: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276"/>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135</w:t>
            </w:r>
          </w:p>
        </w:tc>
        <w:tc>
          <w:tcPr>
            <w:tcW w:w="2186" w:type="pct"/>
            <w:vMerge w:val="restart"/>
            <w:tcBorders>
              <w:top w:val="single" w:sz="8" w:space="0" w:color="auto"/>
              <w:left w:val="single" w:sz="8" w:space="0" w:color="auto"/>
              <w:bottom w:val="single" w:sz="8" w:space="0" w:color="000000"/>
              <w:right w:val="single" w:sz="8" w:space="0" w:color="auto"/>
            </w:tcBorders>
            <w:shd w:val="clear" w:color="auto" w:fill="auto"/>
          </w:tcPr>
          <w:p w:rsidR="006066DA" w:rsidRDefault="006066DA" w:rsidP="00484AF2">
            <w:pPr>
              <w:ind w:firstLine="0"/>
              <w:jc w:val="left"/>
            </w:pPr>
            <w:r>
              <w:t>Максимальное направление доп. датчика  ветра (град.)</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t> </w:t>
            </w:r>
          </w:p>
        </w:tc>
      </w:tr>
      <w:tr w:rsidR="006066DA" w:rsidTr="00484AF2">
        <w:trPr>
          <w:trHeight w:val="276"/>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276"/>
        </w:trPr>
        <w:tc>
          <w:tcPr>
            <w:tcW w:w="48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center"/>
              <w:rPr>
                <w:b/>
                <w:bCs/>
              </w:rPr>
            </w:pPr>
            <w:r>
              <w:rPr>
                <w:b/>
                <w:bCs/>
              </w:rPr>
              <w:t>136</w:t>
            </w:r>
          </w:p>
        </w:tc>
        <w:tc>
          <w:tcPr>
            <w:tcW w:w="2186" w:type="pct"/>
            <w:vMerge w:val="restart"/>
            <w:tcBorders>
              <w:top w:val="single" w:sz="8" w:space="0" w:color="auto"/>
              <w:left w:val="single" w:sz="8" w:space="0" w:color="auto"/>
              <w:bottom w:val="single" w:sz="8" w:space="0" w:color="000000"/>
              <w:right w:val="single" w:sz="8" w:space="0" w:color="auto"/>
            </w:tcBorders>
            <w:shd w:val="clear" w:color="auto" w:fill="auto"/>
          </w:tcPr>
          <w:p w:rsidR="006066DA" w:rsidRDefault="006066DA" w:rsidP="00484AF2">
            <w:pPr>
              <w:ind w:firstLine="0"/>
              <w:jc w:val="left"/>
            </w:pPr>
            <w:r>
              <w:t>Дополнительный  датчик видимости MOR</w:t>
            </w:r>
          </w:p>
        </w:tc>
        <w:tc>
          <w:tcPr>
            <w:tcW w:w="1036"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rPr>
                <w:rFonts w:ascii="Courier New" w:hAnsi="Courier New" w:cs="Courier New"/>
                <w:b/>
                <w:bCs/>
              </w:rPr>
            </w:pPr>
          </w:p>
        </w:tc>
        <w:tc>
          <w:tcPr>
            <w:tcW w:w="73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066DA" w:rsidRDefault="006066DA" w:rsidP="00484AF2">
            <w:pPr>
              <w:ind w:firstLine="0"/>
              <w:jc w:val="left"/>
            </w:pPr>
            <w:r>
              <w:t> </w:t>
            </w:r>
          </w:p>
        </w:tc>
      </w:tr>
      <w:tr w:rsidR="006066DA" w:rsidTr="00484AF2">
        <w:trPr>
          <w:trHeight w:val="276"/>
        </w:trPr>
        <w:tc>
          <w:tcPr>
            <w:tcW w:w="48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561"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b/>
                <w:bCs/>
              </w:rPr>
            </w:pPr>
          </w:p>
        </w:tc>
        <w:tc>
          <w:tcPr>
            <w:tcW w:w="218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c>
          <w:tcPr>
            <w:tcW w:w="1036"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rPr>
                <w:rFonts w:ascii="Courier New" w:hAnsi="Courier New" w:cs="Courier New"/>
                <w:b/>
                <w:bCs/>
              </w:rPr>
            </w:pPr>
          </w:p>
        </w:tc>
        <w:tc>
          <w:tcPr>
            <w:tcW w:w="733" w:type="pct"/>
            <w:vMerge/>
            <w:tcBorders>
              <w:top w:val="single" w:sz="8" w:space="0" w:color="auto"/>
              <w:left w:val="single" w:sz="8" w:space="0" w:color="auto"/>
              <w:bottom w:val="single" w:sz="8" w:space="0" w:color="000000"/>
              <w:right w:val="single" w:sz="8" w:space="0" w:color="auto"/>
            </w:tcBorders>
            <w:vAlign w:val="center"/>
          </w:tcPr>
          <w:p w:rsidR="006066DA" w:rsidRDefault="006066DA" w:rsidP="00484AF2">
            <w:pPr>
              <w:ind w:firstLine="0"/>
              <w:jc w:val="left"/>
            </w:pPr>
          </w:p>
        </w:tc>
      </w:tr>
      <w:tr w:rsidR="006066DA" w:rsidTr="00484AF2">
        <w:trPr>
          <w:trHeight w:val="330"/>
        </w:trPr>
        <w:tc>
          <w:tcPr>
            <w:tcW w:w="483" w:type="pct"/>
            <w:tcBorders>
              <w:top w:val="none" w:sz="4" w:space="0" w:color="000000"/>
              <w:left w:val="single" w:sz="8" w:space="0" w:color="auto"/>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 </w:t>
            </w:r>
          </w:p>
        </w:tc>
        <w:tc>
          <w:tcPr>
            <w:tcW w:w="561"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center"/>
              <w:rPr>
                <w:b/>
                <w:bCs/>
              </w:rPr>
            </w:pPr>
            <w:r>
              <w:rPr>
                <w:b/>
                <w:bCs/>
              </w:rPr>
              <w:t> </w:t>
            </w:r>
          </w:p>
        </w:tc>
        <w:tc>
          <w:tcPr>
            <w:tcW w:w="2186" w:type="pct"/>
            <w:tcBorders>
              <w:top w:val="none" w:sz="4" w:space="0" w:color="000000"/>
              <w:left w:val="none" w:sz="4" w:space="0" w:color="000000"/>
              <w:bottom w:val="single" w:sz="8" w:space="0" w:color="auto"/>
              <w:right w:val="single" w:sz="8" w:space="0" w:color="auto"/>
            </w:tcBorders>
            <w:shd w:val="clear" w:color="auto" w:fill="auto"/>
          </w:tcPr>
          <w:p w:rsidR="006066DA" w:rsidRDefault="006066DA" w:rsidP="00484AF2">
            <w:pPr>
              <w:ind w:firstLine="0"/>
              <w:jc w:val="left"/>
            </w:pPr>
            <w:r>
              <w:t> </w:t>
            </w:r>
          </w:p>
        </w:tc>
        <w:tc>
          <w:tcPr>
            <w:tcW w:w="1036"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r>
              <w:t> </w:t>
            </w:r>
          </w:p>
        </w:tc>
        <w:tc>
          <w:tcPr>
            <w:tcW w:w="733" w:type="pct"/>
            <w:tcBorders>
              <w:top w:val="none" w:sz="4" w:space="0" w:color="000000"/>
              <w:left w:val="none" w:sz="4" w:space="0" w:color="000000"/>
              <w:bottom w:val="single" w:sz="8" w:space="0" w:color="auto"/>
              <w:right w:val="single" w:sz="8" w:space="0" w:color="auto"/>
            </w:tcBorders>
            <w:shd w:val="clear" w:color="auto" w:fill="auto"/>
            <w:vAlign w:val="center"/>
          </w:tcPr>
          <w:p w:rsidR="006066DA" w:rsidRDefault="006066DA" w:rsidP="00484AF2">
            <w:pPr>
              <w:ind w:firstLine="0"/>
              <w:jc w:val="left"/>
            </w:pPr>
            <w:r>
              <w:t> </w:t>
            </w:r>
          </w:p>
        </w:tc>
      </w:tr>
    </w:tbl>
    <w:p w:rsidR="006066DA" w:rsidRDefault="006066DA" w:rsidP="006066DA">
      <w:pPr>
        <w:pStyle w:val="1303"/>
        <w:jc w:val="left"/>
      </w:pPr>
    </w:p>
    <w:p w:rsidR="006066DA" w:rsidRDefault="006066DA" w:rsidP="006066DA">
      <w:pPr>
        <w:pStyle w:val="3"/>
        <w:numPr>
          <w:ilvl w:val="2"/>
          <w:numId w:val="4"/>
        </w:numPr>
        <w:pBdr>
          <w:top w:val="none" w:sz="4" w:space="0" w:color="000000"/>
          <w:left w:val="none" w:sz="4" w:space="0" w:color="000000"/>
          <w:bottom w:val="none" w:sz="4" w:space="0" w:color="000000"/>
          <w:right w:val="none" w:sz="4" w:space="0" w:color="000000"/>
          <w:between w:val="none" w:sz="4" w:space="0" w:color="000000"/>
        </w:pBdr>
      </w:pPr>
      <w:bookmarkStart w:id="76" w:name="_Toc62658163"/>
      <w:bookmarkStart w:id="77" w:name="_Toc103598654"/>
      <w:r>
        <w:lastRenderedPageBreak/>
        <w:t>Пояснения  по отображению.</w:t>
      </w:r>
      <w:bookmarkEnd w:id="76"/>
      <w:bookmarkEnd w:id="77"/>
    </w:p>
    <w:p w:rsidR="006066DA" w:rsidRPr="00124DEA" w:rsidRDefault="006066DA" w:rsidP="006066DA">
      <w:pPr>
        <w:pStyle w:val="4"/>
        <w:numPr>
          <w:ilvl w:val="3"/>
          <w:numId w:val="4"/>
        </w:numPr>
        <w:pBdr>
          <w:top w:val="none" w:sz="4" w:space="0" w:color="000000"/>
          <w:left w:val="none" w:sz="4" w:space="0" w:color="000000"/>
          <w:bottom w:val="none" w:sz="4" w:space="0" w:color="000000"/>
          <w:right w:val="none" w:sz="4" w:space="0" w:color="000000"/>
          <w:between w:val="none" w:sz="4" w:space="0" w:color="000000"/>
        </w:pBdr>
        <w:rPr>
          <w:lang w:val="ru-RU"/>
        </w:rPr>
      </w:pPr>
      <w:r w:rsidRPr="00124DEA">
        <w:rPr>
          <w:lang w:val="ru-RU"/>
        </w:rPr>
        <w:t>Проверка поля 21  - указатель рабочего курса.</w:t>
      </w:r>
    </w:p>
    <w:p w:rsidR="006066DA" w:rsidRDefault="006066DA" w:rsidP="006066DA"/>
    <w:p w:rsidR="006066DA" w:rsidRDefault="006066DA" w:rsidP="006066DA">
      <w:r>
        <w:t xml:space="preserve">Анализируется поле 21. </w:t>
      </w:r>
    </w:p>
    <w:p w:rsidR="006066DA" w:rsidRDefault="006066DA" w:rsidP="006066DA">
      <w:r>
        <w:t>Если рабочий курс №1 , то</w:t>
      </w:r>
    </w:p>
    <w:p w:rsidR="006066DA" w:rsidRDefault="006066DA" w:rsidP="006066DA">
      <w:pPr>
        <w:pStyle w:val="a4"/>
        <w:numPr>
          <w:ilvl w:val="0"/>
          <w:numId w:val="25"/>
        </w:numPr>
        <w:contextualSpacing w:val="0"/>
        <w:jc w:val="left"/>
      </w:pPr>
      <w:r>
        <w:t xml:space="preserve">в надписи в поле  54 выводится значение «Не рабочий»,  а в поле 55  </w:t>
      </w:r>
      <w:r w:rsidR="00B225EF">
        <w:t>надпись:</w:t>
      </w:r>
      <w:r>
        <w:t xml:space="preserve"> «Рабочий». </w:t>
      </w:r>
    </w:p>
    <w:p w:rsidR="006066DA" w:rsidRDefault="006066DA" w:rsidP="006066DA">
      <w:pPr>
        <w:pStyle w:val="a4"/>
        <w:numPr>
          <w:ilvl w:val="0"/>
          <w:numId w:val="25"/>
        </w:numPr>
        <w:contextualSpacing w:val="0"/>
        <w:jc w:val="left"/>
      </w:pPr>
      <w:r>
        <w:t xml:space="preserve">Красятся серым цветом </w:t>
      </w:r>
      <w:r w:rsidR="00B225EF">
        <w:t>поля,</w:t>
      </w:r>
      <w:r>
        <w:t xml:space="preserve"> относящиеся к рабочему курсу:   4 9 10 11 12 13 21 27 29 35 36 </w:t>
      </w:r>
    </w:p>
    <w:p w:rsidR="006066DA" w:rsidRDefault="006066DA" w:rsidP="006066DA">
      <w:r>
        <w:t xml:space="preserve">Если рабочий курс  №2 </w:t>
      </w:r>
      <w:r w:rsidR="00B225EF">
        <w:t xml:space="preserve"> ,</w:t>
      </w:r>
      <w:r>
        <w:t>то :</w:t>
      </w:r>
    </w:p>
    <w:p w:rsidR="006066DA" w:rsidRDefault="006066DA" w:rsidP="006066DA">
      <w:pPr>
        <w:pStyle w:val="a4"/>
        <w:numPr>
          <w:ilvl w:val="0"/>
          <w:numId w:val="26"/>
        </w:numPr>
        <w:contextualSpacing w:val="0"/>
        <w:jc w:val="left"/>
      </w:pPr>
      <w:r>
        <w:t xml:space="preserve">в надписи в поле  54 выводится значение «рабочий»,  а в поле 55  </w:t>
      </w:r>
      <w:r w:rsidR="00B225EF">
        <w:t>надпись:</w:t>
      </w:r>
      <w:r>
        <w:t xml:space="preserve"> « Не рабочий». </w:t>
      </w:r>
    </w:p>
    <w:p w:rsidR="006066DA" w:rsidRDefault="006066DA" w:rsidP="006066DA">
      <w:pPr>
        <w:pStyle w:val="a4"/>
        <w:numPr>
          <w:ilvl w:val="0"/>
          <w:numId w:val="26"/>
        </w:numPr>
        <w:contextualSpacing w:val="0"/>
        <w:jc w:val="left"/>
      </w:pPr>
      <w:r>
        <w:t xml:space="preserve">Красятся серым цветом </w:t>
      </w:r>
      <w:r w:rsidR="00B225EF">
        <w:t>поля,</w:t>
      </w:r>
      <w:r>
        <w:t xml:space="preserve"> относящиеся к рабочему курсу: 8 14 15 16 17 24 28 30  39 40     </w:t>
      </w:r>
    </w:p>
    <w:p w:rsidR="006066DA" w:rsidRDefault="006066DA" w:rsidP="006066DA"/>
    <w:p w:rsidR="006066DA" w:rsidRPr="00124DEA" w:rsidRDefault="006066DA" w:rsidP="006066DA"/>
    <w:p w:rsidR="006066DA" w:rsidRDefault="006066DA" w:rsidP="006066DA">
      <w:pPr>
        <w:pStyle w:val="4"/>
        <w:numPr>
          <w:ilvl w:val="3"/>
          <w:numId w:val="4"/>
        </w:numPr>
        <w:pBdr>
          <w:top w:val="none" w:sz="4" w:space="0" w:color="000000"/>
          <w:left w:val="none" w:sz="4" w:space="0" w:color="000000"/>
          <w:bottom w:val="none" w:sz="4" w:space="0" w:color="000000"/>
          <w:right w:val="none" w:sz="4" w:space="0" w:color="000000"/>
          <w:between w:val="none" w:sz="4" w:space="0" w:color="000000"/>
        </w:pBdr>
      </w:pPr>
      <w:r>
        <w:t>Видимость МОР :</w:t>
      </w:r>
    </w:p>
    <w:p w:rsidR="006066DA" w:rsidRDefault="006066DA" w:rsidP="006066DA">
      <w:pPr>
        <w:pStyle w:val="a4"/>
        <w:ind w:left="644" w:firstLine="207"/>
      </w:pPr>
      <w:r>
        <w:t>Поле 52  - видимость МОР  на курсе №2  , отображает значение группы 63 по протоколу.</w:t>
      </w:r>
    </w:p>
    <w:p w:rsidR="006066DA" w:rsidRDefault="006066DA" w:rsidP="006066DA">
      <w:pPr>
        <w:pStyle w:val="a4"/>
        <w:ind w:left="644" w:firstLine="207"/>
      </w:pPr>
      <w:r>
        <w:t>Поле 53  - видимость МОР  на курсе №1  , отображает значение группы 60 по протоколу.</w:t>
      </w:r>
    </w:p>
    <w:p w:rsidR="006066DA" w:rsidRDefault="006066DA" w:rsidP="006066DA">
      <w:pPr>
        <w:pStyle w:val="a4"/>
        <w:ind w:left="644" w:firstLine="207"/>
      </w:pPr>
      <w:r>
        <w:t xml:space="preserve">В поле  18  - видимость  середины 61 или 62 </w:t>
      </w:r>
    </w:p>
    <w:p w:rsidR="006066DA" w:rsidRDefault="006066DA" w:rsidP="006066DA">
      <w:pPr>
        <w:pStyle w:val="a4"/>
        <w:ind w:left="644" w:firstLine="207"/>
      </w:pPr>
      <w:r>
        <w:t>Значения в полях  52, 53, 18  отображаются всегда.</w:t>
      </w:r>
    </w:p>
    <w:p w:rsidR="006066DA" w:rsidRDefault="006066DA" w:rsidP="006066DA">
      <w:pPr>
        <w:pStyle w:val="a4"/>
        <w:ind w:left="644" w:firstLine="207"/>
      </w:pPr>
      <w:r>
        <w:t>Значения указателей   M и P   брать из следующих полей :</w:t>
      </w:r>
    </w:p>
    <w:p w:rsidR="006066DA" w:rsidRDefault="006066DA" w:rsidP="006066DA">
      <w:pPr>
        <w:pStyle w:val="a4"/>
        <w:ind w:left="644" w:firstLine="207"/>
      </w:pPr>
      <w:r>
        <w:t>Для поля 52   - группа 91</w:t>
      </w:r>
    </w:p>
    <w:p w:rsidR="006066DA" w:rsidRDefault="006066DA" w:rsidP="006066DA">
      <w:pPr>
        <w:pStyle w:val="a4"/>
        <w:ind w:left="644" w:firstLine="207"/>
      </w:pPr>
      <w:r>
        <w:t>Для поля  53 – группа  88</w:t>
      </w:r>
    </w:p>
    <w:p w:rsidR="006066DA" w:rsidRDefault="006066DA" w:rsidP="006066DA">
      <w:pPr>
        <w:pStyle w:val="a4"/>
        <w:ind w:left="644" w:firstLine="207"/>
      </w:pPr>
      <w:r>
        <w:t xml:space="preserve">Для поля  18  –  группа 89  или 90 , в зависимости от того  какая из них </w:t>
      </w:r>
      <w:r w:rsidR="00B225EF">
        <w:t>присутствует</w:t>
      </w:r>
      <w:r>
        <w:t xml:space="preserve"> в сводке , если </w:t>
      </w:r>
      <w:r w:rsidR="00B225EF">
        <w:t>обе,</w:t>
      </w:r>
      <w:r>
        <w:t xml:space="preserve"> то группа 89</w:t>
      </w:r>
    </w:p>
    <w:p w:rsidR="006066DA" w:rsidRDefault="006066DA" w:rsidP="006066DA">
      <w:pPr>
        <w:pStyle w:val="a4"/>
        <w:ind w:left="644"/>
      </w:pPr>
    </w:p>
    <w:p w:rsidR="006066DA" w:rsidRPr="008E3A1A" w:rsidRDefault="006066DA" w:rsidP="006066DA">
      <w:pPr>
        <w:pStyle w:val="4"/>
        <w:numPr>
          <w:ilvl w:val="3"/>
          <w:numId w:val="4"/>
        </w:numPr>
        <w:pBdr>
          <w:top w:val="none" w:sz="4" w:space="0" w:color="000000"/>
          <w:left w:val="none" w:sz="4" w:space="0" w:color="000000"/>
          <w:bottom w:val="none" w:sz="4" w:space="0" w:color="000000"/>
          <w:right w:val="none" w:sz="4" w:space="0" w:color="000000"/>
          <w:between w:val="none" w:sz="4" w:space="0" w:color="000000"/>
        </w:pBdr>
        <w:rPr>
          <w:lang w:val="ru-RU"/>
        </w:rPr>
      </w:pPr>
      <w:r>
        <w:t>Значения видимости RVR .</w:t>
      </w:r>
    </w:p>
    <w:p w:rsidR="006066DA" w:rsidRDefault="006066DA" w:rsidP="006066DA">
      <w:pPr>
        <w:pStyle w:val="a4"/>
        <w:ind w:left="644" w:firstLine="207"/>
      </w:pPr>
      <w:r>
        <w:t xml:space="preserve">Значения видимости </w:t>
      </w:r>
      <w:r w:rsidRPr="008E3A1A">
        <w:t>RVR</w:t>
      </w:r>
      <w:r>
        <w:t xml:space="preserve">  в полях  12,13,14  отображаются, если хоть одно из значений  видимости МОР ( поля  52, 53, 18  )  равно или менее 2000м. </w:t>
      </w:r>
    </w:p>
    <w:p w:rsidR="006066DA" w:rsidRDefault="006066DA" w:rsidP="006066DA">
      <w:pPr>
        <w:pStyle w:val="a4"/>
        <w:ind w:left="644" w:firstLine="207"/>
      </w:pPr>
    </w:p>
    <w:p w:rsidR="006066DA" w:rsidRDefault="006066DA" w:rsidP="006066DA">
      <w:pPr>
        <w:pStyle w:val="4"/>
        <w:numPr>
          <w:ilvl w:val="3"/>
          <w:numId w:val="4"/>
        </w:numPr>
        <w:pBdr>
          <w:top w:val="none" w:sz="4" w:space="0" w:color="000000"/>
          <w:left w:val="none" w:sz="4" w:space="0" w:color="000000"/>
          <w:bottom w:val="none" w:sz="4" w:space="0" w:color="000000"/>
          <w:right w:val="none" w:sz="4" w:space="0" w:color="000000"/>
          <w:between w:val="none" w:sz="4" w:space="0" w:color="000000"/>
        </w:pBdr>
      </w:pPr>
      <w:r>
        <w:t xml:space="preserve">Поле 22. Количество облачности на аэродроме </w:t>
      </w:r>
    </w:p>
    <w:p w:rsidR="006066DA" w:rsidRDefault="006066DA" w:rsidP="006066DA">
      <w:pPr>
        <w:pStyle w:val="a4"/>
        <w:ind w:left="644" w:firstLine="207"/>
      </w:pPr>
      <w:r>
        <w:t>Поле 22. Количество облачности на аэродроме ( к курсам не привязывается !)</w:t>
      </w:r>
    </w:p>
    <w:p w:rsidR="006066DA" w:rsidRDefault="006066DA" w:rsidP="006066DA">
      <w:pPr>
        <w:pStyle w:val="a4"/>
        <w:ind w:left="644" w:firstLine="207"/>
      </w:pPr>
      <w:r>
        <w:t xml:space="preserve">Указывается  общее </w:t>
      </w:r>
      <w:r w:rsidR="00B225EF">
        <w:t>количество</w:t>
      </w:r>
      <w:r>
        <w:t xml:space="preserve"> октантов ( индекс 27) , через дробь –количество октантов нижнего яруса ( индекс 28).  Октанты переводятся в трехбуквенные сокращения по таблице :</w:t>
      </w:r>
    </w:p>
    <w:p w:rsidR="006066DA" w:rsidRDefault="006066DA" w:rsidP="006066DA">
      <w:pPr>
        <w:pStyle w:val="a4"/>
        <w:ind w:left="644"/>
      </w:pPr>
    </w:p>
    <w:p w:rsidR="006066DA" w:rsidRDefault="006066DA" w:rsidP="006066DA">
      <w:pPr>
        <w:pStyle w:val="a4"/>
        <w:ind w:left="644"/>
      </w:pPr>
    </w:p>
    <w:p w:rsidR="006066DA" w:rsidRDefault="006066DA" w:rsidP="006066DA">
      <w:pPr>
        <w:pStyle w:val="a4"/>
        <w:ind w:left="644"/>
      </w:pPr>
    </w:p>
    <w:p w:rsidR="006066DA" w:rsidRDefault="006066DA" w:rsidP="006066DA">
      <w:pPr>
        <w:pStyle w:val="a4"/>
        <w:ind w:left="644"/>
      </w:pPr>
    </w:p>
    <w:p w:rsidR="006066DA" w:rsidRDefault="006066DA" w:rsidP="006066DA"/>
    <w:tbl>
      <w:tblPr>
        <w:tblW w:w="2480" w:type="dxa"/>
        <w:tblInd w:w="3148" w:type="dxa"/>
        <w:tblLook w:val="04A0" w:firstRow="1" w:lastRow="0" w:firstColumn="1" w:lastColumn="0" w:noHBand="0" w:noVBand="1"/>
      </w:tblPr>
      <w:tblGrid>
        <w:gridCol w:w="1520"/>
        <w:gridCol w:w="960"/>
      </w:tblGrid>
      <w:tr w:rsidR="006066DA" w:rsidTr="00484AF2">
        <w:trPr>
          <w:cantSplit/>
          <w:trHeight w:val="1155"/>
        </w:trPr>
        <w:tc>
          <w:tcPr>
            <w:tcW w:w="1520" w:type="dxa"/>
            <w:tcBorders>
              <w:top w:val="single" w:sz="4" w:space="0" w:color="auto"/>
              <w:left w:val="single" w:sz="4" w:space="0" w:color="auto"/>
              <w:bottom w:val="single" w:sz="4" w:space="0" w:color="auto"/>
              <w:right w:val="single" w:sz="4" w:space="0" w:color="auto"/>
            </w:tcBorders>
            <w:shd w:val="clear" w:color="auto" w:fill="auto"/>
            <w:vAlign w:val="center"/>
          </w:tcPr>
          <w:p w:rsidR="006066DA" w:rsidRDefault="006066DA" w:rsidP="00484AF2">
            <w:pPr>
              <w:ind w:firstLine="0"/>
              <w:jc w:val="center"/>
              <w:rPr>
                <w:rFonts w:ascii="Arial" w:hAnsi="Arial" w:cs="Arial"/>
                <w:b/>
                <w:bCs/>
                <w:sz w:val="20"/>
                <w:szCs w:val="20"/>
              </w:rPr>
            </w:pPr>
            <w:r>
              <w:rPr>
                <w:rFonts w:ascii="Arial" w:hAnsi="Arial" w:cs="Arial"/>
                <w:b/>
                <w:bCs/>
                <w:sz w:val="20"/>
                <w:szCs w:val="20"/>
              </w:rPr>
              <w:t>0 ( или отсутствие группы)</w:t>
            </w:r>
          </w:p>
        </w:tc>
        <w:tc>
          <w:tcPr>
            <w:tcW w:w="960" w:type="dxa"/>
            <w:tcBorders>
              <w:top w:val="single" w:sz="4" w:space="0" w:color="auto"/>
              <w:left w:val="none" w:sz="4" w:space="0" w:color="000000"/>
              <w:bottom w:val="single" w:sz="4" w:space="0" w:color="auto"/>
              <w:right w:val="single" w:sz="4" w:space="0" w:color="auto"/>
            </w:tcBorders>
            <w:shd w:val="clear" w:color="auto" w:fill="auto"/>
            <w:noWrap/>
            <w:vAlign w:val="center"/>
          </w:tcPr>
          <w:p w:rsidR="006066DA" w:rsidRDefault="006066DA" w:rsidP="00484AF2">
            <w:pPr>
              <w:ind w:firstLine="0"/>
              <w:jc w:val="center"/>
              <w:rPr>
                <w:rFonts w:ascii="Arial" w:hAnsi="Arial" w:cs="Arial"/>
                <w:b/>
                <w:bCs/>
                <w:sz w:val="20"/>
                <w:szCs w:val="20"/>
              </w:rPr>
            </w:pPr>
            <w:r>
              <w:rPr>
                <w:rFonts w:ascii="Arial" w:hAnsi="Arial" w:cs="Arial"/>
                <w:b/>
                <w:bCs/>
                <w:sz w:val="20"/>
                <w:szCs w:val="20"/>
              </w:rPr>
              <w:t xml:space="preserve">NSC </w:t>
            </w:r>
          </w:p>
        </w:tc>
      </w:tr>
      <w:tr w:rsidR="006066DA" w:rsidTr="00484AF2">
        <w:trPr>
          <w:cantSplit/>
          <w:trHeight w:val="300"/>
        </w:trPr>
        <w:tc>
          <w:tcPr>
            <w:tcW w:w="1520" w:type="dxa"/>
            <w:tcBorders>
              <w:top w:val="none" w:sz="4" w:space="0" w:color="000000"/>
              <w:left w:val="single" w:sz="4" w:space="0" w:color="auto"/>
              <w:bottom w:val="single" w:sz="4" w:space="0" w:color="auto"/>
              <w:right w:val="single" w:sz="4" w:space="0" w:color="auto"/>
            </w:tcBorders>
            <w:shd w:val="clear" w:color="auto" w:fill="auto"/>
            <w:noWrap/>
            <w:vAlign w:val="center"/>
          </w:tcPr>
          <w:p w:rsidR="006066DA" w:rsidRDefault="006066DA" w:rsidP="00484AF2">
            <w:pPr>
              <w:ind w:firstLine="0"/>
              <w:jc w:val="center"/>
              <w:rPr>
                <w:rFonts w:ascii="Calibri" w:hAnsi="Calibri" w:cs="Arial"/>
                <w:b/>
                <w:bCs/>
                <w:sz w:val="22"/>
                <w:szCs w:val="22"/>
              </w:rPr>
            </w:pPr>
            <w:r>
              <w:rPr>
                <w:rFonts w:ascii="Calibri" w:hAnsi="Calibri" w:cs="Arial"/>
                <w:b/>
                <w:bCs/>
                <w:sz w:val="22"/>
                <w:szCs w:val="22"/>
              </w:rPr>
              <w:t>1,2</w:t>
            </w:r>
          </w:p>
        </w:tc>
        <w:tc>
          <w:tcPr>
            <w:tcW w:w="960" w:type="dxa"/>
            <w:tcBorders>
              <w:top w:val="none" w:sz="4" w:space="0" w:color="000000"/>
              <w:left w:val="none" w:sz="4" w:space="0" w:color="000000"/>
              <w:bottom w:val="single" w:sz="4" w:space="0" w:color="auto"/>
              <w:right w:val="single" w:sz="4" w:space="0" w:color="auto"/>
            </w:tcBorders>
            <w:shd w:val="clear" w:color="auto" w:fill="auto"/>
            <w:noWrap/>
            <w:vAlign w:val="center"/>
          </w:tcPr>
          <w:p w:rsidR="006066DA" w:rsidRDefault="006066DA" w:rsidP="00484AF2">
            <w:pPr>
              <w:ind w:firstLine="0"/>
              <w:jc w:val="center"/>
              <w:rPr>
                <w:rFonts w:ascii="Calibri" w:hAnsi="Calibri" w:cs="Arial"/>
                <w:b/>
                <w:bCs/>
                <w:sz w:val="22"/>
                <w:szCs w:val="22"/>
              </w:rPr>
            </w:pPr>
            <w:r>
              <w:rPr>
                <w:rFonts w:ascii="Calibri" w:hAnsi="Calibri" w:cs="Arial"/>
                <w:b/>
                <w:bCs/>
                <w:sz w:val="22"/>
                <w:szCs w:val="22"/>
                <w:lang w:val="en-US"/>
              </w:rPr>
              <w:t>FEW</w:t>
            </w:r>
          </w:p>
        </w:tc>
      </w:tr>
      <w:tr w:rsidR="006066DA" w:rsidTr="00484AF2">
        <w:trPr>
          <w:cantSplit/>
          <w:trHeight w:val="300"/>
        </w:trPr>
        <w:tc>
          <w:tcPr>
            <w:tcW w:w="1520" w:type="dxa"/>
            <w:tcBorders>
              <w:top w:val="none" w:sz="4" w:space="0" w:color="000000"/>
              <w:left w:val="single" w:sz="4" w:space="0" w:color="auto"/>
              <w:bottom w:val="single" w:sz="4" w:space="0" w:color="auto"/>
              <w:right w:val="single" w:sz="4" w:space="0" w:color="auto"/>
            </w:tcBorders>
            <w:shd w:val="clear" w:color="auto" w:fill="auto"/>
            <w:noWrap/>
            <w:vAlign w:val="center"/>
          </w:tcPr>
          <w:p w:rsidR="006066DA" w:rsidRDefault="006066DA" w:rsidP="00484AF2">
            <w:pPr>
              <w:ind w:firstLine="0"/>
              <w:jc w:val="center"/>
              <w:rPr>
                <w:rFonts w:ascii="Calibri" w:hAnsi="Calibri" w:cs="Arial"/>
                <w:b/>
                <w:bCs/>
                <w:sz w:val="22"/>
                <w:szCs w:val="22"/>
              </w:rPr>
            </w:pPr>
            <w:r>
              <w:rPr>
                <w:rFonts w:ascii="Calibri" w:hAnsi="Calibri" w:cs="Arial"/>
                <w:b/>
                <w:bCs/>
                <w:sz w:val="22"/>
                <w:szCs w:val="22"/>
              </w:rPr>
              <w:t>3,4</w:t>
            </w:r>
          </w:p>
        </w:tc>
        <w:tc>
          <w:tcPr>
            <w:tcW w:w="960" w:type="dxa"/>
            <w:tcBorders>
              <w:top w:val="none" w:sz="4" w:space="0" w:color="000000"/>
              <w:left w:val="none" w:sz="4" w:space="0" w:color="000000"/>
              <w:bottom w:val="single" w:sz="4" w:space="0" w:color="auto"/>
              <w:right w:val="single" w:sz="4" w:space="0" w:color="auto"/>
            </w:tcBorders>
            <w:shd w:val="clear" w:color="auto" w:fill="auto"/>
            <w:noWrap/>
            <w:vAlign w:val="center"/>
          </w:tcPr>
          <w:p w:rsidR="006066DA" w:rsidRDefault="006066DA" w:rsidP="00484AF2">
            <w:pPr>
              <w:ind w:firstLine="0"/>
              <w:jc w:val="center"/>
              <w:rPr>
                <w:rFonts w:ascii="Calibri" w:hAnsi="Calibri" w:cs="Arial"/>
                <w:b/>
                <w:bCs/>
                <w:sz w:val="22"/>
                <w:szCs w:val="22"/>
              </w:rPr>
            </w:pPr>
            <w:r>
              <w:rPr>
                <w:rFonts w:ascii="Calibri" w:hAnsi="Calibri" w:cs="Arial"/>
                <w:b/>
                <w:bCs/>
                <w:sz w:val="22"/>
                <w:szCs w:val="22"/>
              </w:rPr>
              <w:t>SCT</w:t>
            </w:r>
          </w:p>
        </w:tc>
      </w:tr>
      <w:tr w:rsidR="006066DA" w:rsidTr="00484AF2">
        <w:trPr>
          <w:cantSplit/>
          <w:trHeight w:val="300"/>
        </w:trPr>
        <w:tc>
          <w:tcPr>
            <w:tcW w:w="1520" w:type="dxa"/>
            <w:tcBorders>
              <w:top w:val="none" w:sz="4" w:space="0" w:color="000000"/>
              <w:left w:val="single" w:sz="4" w:space="0" w:color="auto"/>
              <w:bottom w:val="single" w:sz="4" w:space="0" w:color="auto"/>
              <w:right w:val="single" w:sz="4" w:space="0" w:color="auto"/>
            </w:tcBorders>
            <w:shd w:val="clear" w:color="auto" w:fill="auto"/>
            <w:noWrap/>
            <w:vAlign w:val="center"/>
          </w:tcPr>
          <w:p w:rsidR="006066DA" w:rsidRDefault="006066DA" w:rsidP="00484AF2">
            <w:pPr>
              <w:ind w:firstLine="0"/>
              <w:jc w:val="center"/>
              <w:rPr>
                <w:rFonts w:ascii="Calibri" w:hAnsi="Calibri" w:cs="Arial"/>
                <w:b/>
                <w:bCs/>
                <w:sz w:val="22"/>
                <w:szCs w:val="22"/>
              </w:rPr>
            </w:pPr>
            <w:r>
              <w:rPr>
                <w:rFonts w:ascii="Calibri" w:hAnsi="Calibri" w:cs="Arial"/>
                <w:b/>
                <w:bCs/>
                <w:sz w:val="22"/>
                <w:szCs w:val="22"/>
              </w:rPr>
              <w:t>5,7</w:t>
            </w:r>
          </w:p>
        </w:tc>
        <w:tc>
          <w:tcPr>
            <w:tcW w:w="960" w:type="dxa"/>
            <w:tcBorders>
              <w:top w:val="none" w:sz="4" w:space="0" w:color="000000"/>
              <w:left w:val="none" w:sz="4" w:space="0" w:color="000000"/>
              <w:bottom w:val="single" w:sz="4" w:space="0" w:color="auto"/>
              <w:right w:val="single" w:sz="4" w:space="0" w:color="auto"/>
            </w:tcBorders>
            <w:shd w:val="clear" w:color="auto" w:fill="auto"/>
            <w:noWrap/>
            <w:vAlign w:val="center"/>
          </w:tcPr>
          <w:p w:rsidR="006066DA" w:rsidRDefault="006066DA" w:rsidP="00484AF2">
            <w:pPr>
              <w:ind w:firstLine="0"/>
              <w:jc w:val="center"/>
              <w:rPr>
                <w:rFonts w:ascii="Arial" w:hAnsi="Arial" w:cs="Arial"/>
                <w:b/>
                <w:bCs/>
                <w:sz w:val="20"/>
                <w:szCs w:val="20"/>
              </w:rPr>
            </w:pPr>
            <w:r>
              <w:rPr>
                <w:rFonts w:ascii="Arial" w:hAnsi="Arial" w:cs="Arial"/>
                <w:b/>
                <w:bCs/>
                <w:sz w:val="20"/>
                <w:szCs w:val="20"/>
              </w:rPr>
              <w:t>BKN</w:t>
            </w:r>
          </w:p>
        </w:tc>
      </w:tr>
      <w:tr w:rsidR="006066DA" w:rsidTr="00484AF2">
        <w:trPr>
          <w:cantSplit/>
          <w:trHeight w:val="300"/>
        </w:trPr>
        <w:tc>
          <w:tcPr>
            <w:tcW w:w="1520" w:type="dxa"/>
            <w:tcBorders>
              <w:top w:val="none" w:sz="4" w:space="0" w:color="000000"/>
              <w:left w:val="single" w:sz="4" w:space="0" w:color="auto"/>
              <w:bottom w:val="single" w:sz="4" w:space="0" w:color="auto"/>
              <w:right w:val="single" w:sz="4" w:space="0" w:color="auto"/>
            </w:tcBorders>
            <w:shd w:val="clear" w:color="auto" w:fill="auto"/>
            <w:noWrap/>
            <w:vAlign w:val="center"/>
          </w:tcPr>
          <w:p w:rsidR="006066DA" w:rsidRDefault="006066DA" w:rsidP="00484AF2">
            <w:pPr>
              <w:ind w:firstLine="0"/>
              <w:jc w:val="center"/>
              <w:rPr>
                <w:rFonts w:ascii="Calibri" w:hAnsi="Calibri" w:cs="Arial"/>
                <w:b/>
                <w:bCs/>
                <w:sz w:val="22"/>
                <w:szCs w:val="22"/>
              </w:rPr>
            </w:pPr>
            <w:r>
              <w:rPr>
                <w:rFonts w:ascii="Calibri" w:hAnsi="Calibri" w:cs="Arial"/>
                <w:b/>
                <w:bCs/>
                <w:sz w:val="22"/>
                <w:szCs w:val="22"/>
              </w:rPr>
              <w:lastRenderedPageBreak/>
              <w:t>8</w:t>
            </w:r>
          </w:p>
        </w:tc>
        <w:tc>
          <w:tcPr>
            <w:tcW w:w="960" w:type="dxa"/>
            <w:tcBorders>
              <w:top w:val="none" w:sz="4" w:space="0" w:color="000000"/>
              <w:left w:val="none" w:sz="4" w:space="0" w:color="000000"/>
              <w:bottom w:val="single" w:sz="4" w:space="0" w:color="auto"/>
              <w:right w:val="single" w:sz="4" w:space="0" w:color="auto"/>
            </w:tcBorders>
            <w:shd w:val="clear" w:color="auto" w:fill="auto"/>
            <w:noWrap/>
            <w:vAlign w:val="center"/>
          </w:tcPr>
          <w:p w:rsidR="006066DA" w:rsidRDefault="006066DA" w:rsidP="00484AF2">
            <w:pPr>
              <w:ind w:firstLine="0"/>
              <w:jc w:val="center"/>
              <w:rPr>
                <w:rFonts w:ascii="Arial" w:hAnsi="Arial" w:cs="Arial"/>
                <w:b/>
                <w:bCs/>
                <w:sz w:val="20"/>
                <w:szCs w:val="20"/>
              </w:rPr>
            </w:pPr>
            <w:r>
              <w:rPr>
                <w:rFonts w:ascii="Arial" w:hAnsi="Arial" w:cs="Arial"/>
                <w:b/>
                <w:bCs/>
                <w:sz w:val="20"/>
                <w:szCs w:val="20"/>
              </w:rPr>
              <w:t>OVC</w:t>
            </w:r>
          </w:p>
        </w:tc>
      </w:tr>
      <w:tr w:rsidR="006066DA" w:rsidTr="00484AF2">
        <w:trPr>
          <w:cantSplit/>
          <w:trHeight w:val="300"/>
        </w:trPr>
        <w:tc>
          <w:tcPr>
            <w:tcW w:w="1520" w:type="dxa"/>
            <w:tcBorders>
              <w:top w:val="none" w:sz="4" w:space="0" w:color="000000"/>
              <w:left w:val="single" w:sz="4" w:space="0" w:color="auto"/>
              <w:bottom w:val="single" w:sz="4" w:space="0" w:color="auto"/>
              <w:right w:val="single" w:sz="4" w:space="0" w:color="auto"/>
            </w:tcBorders>
            <w:shd w:val="clear" w:color="auto" w:fill="auto"/>
            <w:noWrap/>
            <w:vAlign w:val="center"/>
          </w:tcPr>
          <w:p w:rsidR="006066DA" w:rsidRDefault="006066DA" w:rsidP="00484AF2">
            <w:pPr>
              <w:ind w:firstLine="0"/>
              <w:jc w:val="center"/>
              <w:rPr>
                <w:rFonts w:ascii="Calibri" w:hAnsi="Calibri" w:cs="Arial"/>
                <w:b/>
                <w:bCs/>
                <w:sz w:val="22"/>
                <w:szCs w:val="22"/>
              </w:rPr>
            </w:pPr>
            <w:r>
              <w:rPr>
                <w:rFonts w:ascii="Calibri" w:hAnsi="Calibri" w:cs="Arial"/>
                <w:b/>
                <w:bCs/>
                <w:sz w:val="22"/>
                <w:szCs w:val="22"/>
              </w:rPr>
              <w:t>9</w:t>
            </w:r>
          </w:p>
        </w:tc>
        <w:tc>
          <w:tcPr>
            <w:tcW w:w="960" w:type="dxa"/>
            <w:tcBorders>
              <w:top w:val="none" w:sz="4" w:space="0" w:color="000000"/>
              <w:left w:val="none" w:sz="4" w:space="0" w:color="000000"/>
              <w:bottom w:val="single" w:sz="4" w:space="0" w:color="auto"/>
              <w:right w:val="single" w:sz="4" w:space="0" w:color="auto"/>
            </w:tcBorders>
            <w:shd w:val="clear" w:color="auto" w:fill="auto"/>
            <w:noWrap/>
            <w:vAlign w:val="center"/>
          </w:tcPr>
          <w:p w:rsidR="006066DA" w:rsidRDefault="006066DA" w:rsidP="00484AF2">
            <w:pPr>
              <w:ind w:firstLine="0"/>
              <w:jc w:val="center"/>
              <w:rPr>
                <w:rFonts w:ascii="Arial" w:hAnsi="Arial" w:cs="Arial"/>
                <w:b/>
                <w:bCs/>
                <w:sz w:val="20"/>
                <w:szCs w:val="20"/>
              </w:rPr>
            </w:pPr>
            <w:r>
              <w:rPr>
                <w:rFonts w:ascii="Arial" w:hAnsi="Arial" w:cs="Arial"/>
                <w:b/>
                <w:bCs/>
                <w:sz w:val="20"/>
                <w:szCs w:val="20"/>
              </w:rPr>
              <w:t>VV</w:t>
            </w:r>
          </w:p>
        </w:tc>
      </w:tr>
    </w:tbl>
    <w:p w:rsidR="006066DA" w:rsidRDefault="006066DA" w:rsidP="006066DA">
      <w:pPr>
        <w:rPr>
          <w:rFonts w:ascii="Arial" w:hAnsi="Arial" w:cs="Arial"/>
          <w:color w:val="333333"/>
          <w:sz w:val="14"/>
          <w:szCs w:val="14"/>
          <w:shd w:val="clear" w:color="auto" w:fill="FFFFFF"/>
          <w:lang w:val="en-US"/>
        </w:rPr>
      </w:pPr>
    </w:p>
    <w:p w:rsidR="006066DA" w:rsidRDefault="006066DA" w:rsidP="006066DA">
      <w:pPr>
        <w:rPr>
          <w:lang w:val="en-US"/>
        </w:rPr>
      </w:pPr>
    </w:p>
    <w:p w:rsidR="006066DA" w:rsidRDefault="006066DA" w:rsidP="006066DA">
      <w:pPr>
        <w:rPr>
          <w:lang w:val="en-US"/>
        </w:rPr>
      </w:pPr>
    </w:p>
    <w:p w:rsidR="006066DA" w:rsidRPr="00BF5A46" w:rsidRDefault="006066DA" w:rsidP="006066DA">
      <w:pPr>
        <w:pStyle w:val="4"/>
        <w:numPr>
          <w:ilvl w:val="3"/>
          <w:numId w:val="4"/>
        </w:numPr>
        <w:pBdr>
          <w:top w:val="none" w:sz="4" w:space="0" w:color="000000"/>
          <w:left w:val="none" w:sz="4" w:space="0" w:color="000000"/>
          <w:bottom w:val="none" w:sz="4" w:space="0" w:color="000000"/>
          <w:right w:val="none" w:sz="4" w:space="0" w:color="000000"/>
          <w:between w:val="none" w:sz="4" w:space="0" w:color="000000"/>
        </w:pBdr>
        <w:rPr>
          <w:lang w:val="ru-RU"/>
        </w:rPr>
      </w:pPr>
      <w:r w:rsidRPr="00BF5A46">
        <w:rPr>
          <w:lang w:val="ru-RU"/>
        </w:rPr>
        <w:t xml:space="preserve">Боковая и продольная составляющая ветра  : </w:t>
      </w:r>
    </w:p>
    <w:p w:rsidR="006066DA" w:rsidRDefault="006066DA" w:rsidP="006066DA">
      <w:pPr>
        <w:pStyle w:val="a4"/>
        <w:ind w:left="644"/>
      </w:pPr>
      <w:r>
        <w:t>Поле 35- боковая составляющая  курс 2- группа  59</w:t>
      </w:r>
    </w:p>
    <w:p w:rsidR="006066DA" w:rsidRDefault="006066DA" w:rsidP="006066DA">
      <w:pPr>
        <w:pStyle w:val="a4"/>
        <w:ind w:left="644"/>
        <w:rPr>
          <w:b/>
        </w:rPr>
      </w:pPr>
      <w:r>
        <w:t>Поле 39- боковая составляющая  курс 1- группа 58</w:t>
      </w:r>
    </w:p>
    <w:p w:rsidR="006066DA" w:rsidRDefault="006066DA" w:rsidP="006066DA">
      <w:pPr>
        <w:pStyle w:val="a4"/>
        <w:ind w:left="644"/>
      </w:pPr>
      <w:r>
        <w:t>Поле 36- продольная  составляющая  курс 2- группа 69</w:t>
      </w:r>
    </w:p>
    <w:p w:rsidR="006066DA" w:rsidRDefault="006066DA" w:rsidP="006066DA">
      <w:pPr>
        <w:pStyle w:val="a4"/>
        <w:ind w:left="644"/>
      </w:pPr>
      <w:r>
        <w:t>Поле 40- продольная  составляющая  курс 1- группа 68</w:t>
      </w:r>
    </w:p>
    <w:p w:rsidR="006066DA" w:rsidRDefault="006066DA" w:rsidP="006066DA">
      <w:pPr>
        <w:pStyle w:val="a4"/>
        <w:ind w:left="644"/>
      </w:pPr>
      <w:r>
        <w:t>В сводке значения могут быть с десятыми долями.</w:t>
      </w:r>
    </w:p>
    <w:p w:rsidR="006066DA" w:rsidRDefault="006066DA" w:rsidP="006066DA">
      <w:pPr>
        <w:pStyle w:val="a4"/>
        <w:ind w:left="644"/>
      </w:pPr>
      <w:r>
        <w:t xml:space="preserve">Для продольной (параллельной) составляющей значения могут быть отрицательные. Для каких  значений – попутных или встречных применяется отрицательное зависит от  настроек КРАМС-4  в месте установки. Уточните у эксплуатантов КРАМС-4.  </w:t>
      </w:r>
    </w:p>
    <w:p w:rsidR="006066DA" w:rsidRDefault="006066DA" w:rsidP="006066DA">
      <w:pPr>
        <w:pStyle w:val="a4"/>
        <w:ind w:left="644"/>
      </w:pPr>
      <w:r>
        <w:t>При выводе значения  округляются в БОЛЬШУЮ сторону ПО  МОДУЛЮ .</w:t>
      </w:r>
    </w:p>
    <w:p w:rsidR="006066DA" w:rsidRDefault="006066DA" w:rsidP="006066DA">
      <w:pPr>
        <w:pStyle w:val="a4"/>
        <w:ind w:left="644"/>
      </w:pPr>
      <w:r>
        <w:t xml:space="preserve">Напр.  1.3 – это 2,  -1.3  это -2 </w:t>
      </w:r>
    </w:p>
    <w:p w:rsidR="006066DA" w:rsidRDefault="006066DA" w:rsidP="006066DA">
      <w:pPr>
        <w:pStyle w:val="a4"/>
        <w:ind w:left="644"/>
      </w:pPr>
    </w:p>
    <w:p w:rsidR="006066DA" w:rsidRDefault="006066DA" w:rsidP="006066DA">
      <w:pPr>
        <w:pStyle w:val="a4"/>
        <w:ind w:firstLine="0"/>
        <w:contextualSpacing w:val="0"/>
        <w:jc w:val="left"/>
      </w:pPr>
    </w:p>
    <w:p w:rsidR="006066DA" w:rsidRPr="00BF5A46" w:rsidRDefault="006066DA" w:rsidP="006066DA">
      <w:pPr>
        <w:pStyle w:val="4"/>
        <w:numPr>
          <w:ilvl w:val="3"/>
          <w:numId w:val="4"/>
        </w:numPr>
        <w:pBdr>
          <w:top w:val="none" w:sz="4" w:space="0" w:color="000000"/>
          <w:left w:val="none" w:sz="4" w:space="0" w:color="000000"/>
          <w:bottom w:val="none" w:sz="4" w:space="0" w:color="000000"/>
          <w:right w:val="none" w:sz="4" w:space="0" w:color="000000"/>
          <w:between w:val="none" w:sz="4" w:space="0" w:color="000000"/>
        </w:pBdr>
        <w:rPr>
          <w:lang w:val="ru-RU"/>
        </w:rPr>
      </w:pPr>
      <w:r w:rsidRPr="00BF5A46">
        <w:rPr>
          <w:lang w:val="ru-RU"/>
        </w:rPr>
        <w:t xml:space="preserve">Проверка  поля 13 -  </w:t>
      </w:r>
      <w:r>
        <w:t>RVR</w:t>
      </w:r>
      <w:r w:rsidRPr="00BF5A46">
        <w:rPr>
          <w:lang w:val="ru-RU"/>
        </w:rPr>
        <w:t xml:space="preserve">  середины курса.</w:t>
      </w:r>
    </w:p>
    <w:p w:rsidR="006066DA" w:rsidRDefault="006066DA" w:rsidP="006066DA"/>
    <w:p w:rsidR="006066DA" w:rsidRDefault="006066DA" w:rsidP="006066DA">
      <w:pPr>
        <w:pStyle w:val="a4"/>
      </w:pPr>
      <w:r>
        <w:t>Для отображения данных RVR  со стороны середины в сторону рабочего курса (две группы данных по протоколу) предусмотрено одно поле. Поэтому производится анализ поля 21.</w:t>
      </w:r>
    </w:p>
    <w:p w:rsidR="006066DA" w:rsidRDefault="006066DA" w:rsidP="006066DA">
      <w:pPr>
        <w:pStyle w:val="a4"/>
      </w:pPr>
      <w:r>
        <w:t>Если рабочий курс -1 , то в поле 13 выводится значение поля 42(RVR середина со стороны курса 1), если рабочий курс 2 – то значение поля 43 (RVR середина со стороны курса 1).</w:t>
      </w:r>
    </w:p>
    <w:p w:rsidR="006066DA" w:rsidRDefault="006066DA" w:rsidP="006066DA">
      <w:pPr>
        <w:pStyle w:val="a4"/>
      </w:pPr>
    </w:p>
    <w:p w:rsidR="006066DA" w:rsidRDefault="006066DA" w:rsidP="006066DA">
      <w:pPr>
        <w:pStyle w:val="3"/>
        <w:numPr>
          <w:ilvl w:val="2"/>
          <w:numId w:val="4"/>
        </w:numPr>
        <w:pBdr>
          <w:top w:val="none" w:sz="4" w:space="0" w:color="000000"/>
          <w:left w:val="none" w:sz="4" w:space="0" w:color="000000"/>
          <w:bottom w:val="none" w:sz="4" w:space="0" w:color="000000"/>
          <w:right w:val="none" w:sz="4" w:space="0" w:color="000000"/>
          <w:between w:val="none" w:sz="4" w:space="0" w:color="000000"/>
        </w:pBdr>
      </w:pPr>
      <w:bookmarkStart w:id="78" w:name="_Toc62658164"/>
      <w:bookmarkStart w:id="79" w:name="_Toc103598655"/>
      <w:r>
        <w:t>Правила индикации и сигнализации</w:t>
      </w:r>
      <w:bookmarkEnd w:id="78"/>
      <w:bookmarkEnd w:id="79"/>
      <w:r>
        <w:t xml:space="preserve"> </w:t>
      </w:r>
    </w:p>
    <w:p w:rsidR="006066DA" w:rsidRDefault="006066DA" w:rsidP="006066DA"/>
    <w:p w:rsidR="006066DA" w:rsidRDefault="006066DA" w:rsidP="006066DA">
      <w:pPr>
        <w:pStyle w:val="4"/>
        <w:numPr>
          <w:ilvl w:val="3"/>
          <w:numId w:val="4"/>
        </w:numPr>
        <w:pBdr>
          <w:top w:val="none" w:sz="4" w:space="0" w:color="000000"/>
          <w:left w:val="none" w:sz="4" w:space="0" w:color="000000"/>
          <w:bottom w:val="none" w:sz="4" w:space="0" w:color="000000"/>
          <w:right w:val="none" w:sz="4" w:space="0" w:color="000000"/>
          <w:between w:val="none" w:sz="4" w:space="0" w:color="000000"/>
        </w:pBdr>
      </w:pPr>
      <w:r>
        <w:t>Индикация устраевших, неформатных сводок.</w:t>
      </w:r>
    </w:p>
    <w:p w:rsidR="006066DA" w:rsidRPr="00B225EF" w:rsidRDefault="006066DA" w:rsidP="006066DA">
      <w:r>
        <w:t xml:space="preserve">Для индикации </w:t>
      </w:r>
      <w:r w:rsidR="00B225EF">
        <w:t>не поступления</w:t>
      </w:r>
      <w:r>
        <w:t xml:space="preserve"> или устаревания сводок  применяются следующие алгоритмы</w:t>
      </w:r>
      <w:r w:rsidR="00B225EF" w:rsidRPr="00B225EF">
        <w:t>:</w:t>
      </w:r>
    </w:p>
    <w:p w:rsidR="006066DA" w:rsidRPr="00577A92" w:rsidRDefault="006066DA" w:rsidP="006066DA"/>
    <w:p w:rsidR="006066DA" w:rsidRPr="00351400" w:rsidRDefault="006066DA" w:rsidP="006066DA">
      <w:r w:rsidRPr="00351400">
        <w:t>1.Сводка поступила.</w:t>
      </w:r>
      <w:r w:rsidRPr="003A4954">
        <w:t xml:space="preserve"> </w:t>
      </w:r>
      <w:r w:rsidRPr="00351400">
        <w:t>Все поля заполне</w:t>
      </w:r>
      <w:r>
        <w:t>н</w:t>
      </w:r>
      <w:r w:rsidRPr="00351400">
        <w:t>ы</w:t>
      </w:r>
    </w:p>
    <w:p w:rsidR="006066DA" w:rsidRPr="00351400" w:rsidRDefault="006066DA" w:rsidP="006066DA">
      <w:r w:rsidRPr="00351400">
        <w:t xml:space="preserve">1.1   </w:t>
      </w:r>
      <w:r>
        <w:t xml:space="preserve">До истечения  настройки </w:t>
      </w:r>
      <w:r w:rsidRPr="00351400">
        <w:t xml:space="preserve"> </w:t>
      </w:r>
      <w:r>
        <w:t>устаревания сводки (</w:t>
      </w:r>
      <w:r w:rsidRPr="00351400">
        <w:rPr>
          <w:lang w:val="en-US"/>
        </w:rPr>
        <w:t>TimeOutDate</w:t>
      </w:r>
      <w:r>
        <w:t xml:space="preserve"> -НПС)   предупреждений  нет  .</w:t>
      </w:r>
      <w:r w:rsidRPr="00351400">
        <w:t xml:space="preserve"> </w:t>
      </w:r>
    </w:p>
    <w:p w:rsidR="006066DA" w:rsidRPr="00577A92" w:rsidRDefault="006066DA" w:rsidP="006066DA">
      <w:r w:rsidRPr="00351400">
        <w:t xml:space="preserve">1.2   </w:t>
      </w:r>
      <w:r>
        <w:t xml:space="preserve">После истечения  настройки </w:t>
      </w:r>
      <w:r w:rsidRPr="00351400">
        <w:t xml:space="preserve"> </w:t>
      </w:r>
      <w:r>
        <w:t>устаревания сводки (</w:t>
      </w:r>
      <w:r w:rsidRPr="00351400">
        <w:rPr>
          <w:lang w:val="en-US"/>
        </w:rPr>
        <w:t>TimeOutDate</w:t>
      </w:r>
      <w:r>
        <w:t xml:space="preserve"> -НПС) до истечения настройки снятия с водки с отображения (</w:t>
      </w:r>
      <w:r w:rsidRPr="00351400">
        <w:rPr>
          <w:lang w:val="en-US"/>
        </w:rPr>
        <w:t>TimeHide</w:t>
      </w:r>
      <w:r>
        <w:t xml:space="preserve"> -</w:t>
      </w:r>
      <w:r w:rsidRPr="00351400">
        <w:t>НПС)</w:t>
      </w:r>
      <w:r>
        <w:t xml:space="preserve"> в заголовке окна выводится с</w:t>
      </w:r>
      <w:r w:rsidRPr="00351400">
        <w:t xml:space="preserve">ообщение:  " сводка устарела на  ## час  </w:t>
      </w:r>
      <w:r w:rsidRPr="00577A92">
        <w:t xml:space="preserve">## </w:t>
      </w:r>
      <w:r w:rsidRPr="00351400">
        <w:t xml:space="preserve">мин" </w:t>
      </w:r>
      <w:r w:rsidRPr="00577A92">
        <w:t xml:space="preserve"> , </w:t>
      </w:r>
      <w:r>
        <w:t>но все поля</w:t>
      </w:r>
      <w:r w:rsidRPr="00577A92">
        <w:t xml:space="preserve"> </w:t>
      </w:r>
      <w:r>
        <w:t>продолжают  отображаються.</w:t>
      </w:r>
    </w:p>
    <w:p w:rsidR="006066DA" w:rsidRPr="00351400" w:rsidRDefault="006066DA" w:rsidP="006066DA">
      <w:r w:rsidRPr="00351400">
        <w:t xml:space="preserve">1.3   </w:t>
      </w:r>
      <w:r>
        <w:t>После истечения  настройки снятия сводки с отображения (</w:t>
      </w:r>
      <w:r w:rsidRPr="00351400">
        <w:rPr>
          <w:lang w:val="en-US"/>
        </w:rPr>
        <w:t>TimeHide</w:t>
      </w:r>
      <w:r>
        <w:t xml:space="preserve"> -</w:t>
      </w:r>
      <w:r w:rsidRPr="00351400">
        <w:t>НПС)</w:t>
      </w:r>
      <w:r>
        <w:t xml:space="preserve"> </w:t>
      </w:r>
      <w:r w:rsidRPr="00351400">
        <w:t xml:space="preserve">-  </w:t>
      </w:r>
      <w:r>
        <w:t>в заголовке окна выводится с</w:t>
      </w:r>
      <w:r w:rsidRPr="00351400">
        <w:t>ообщение:"сводка снята с отображения</w:t>
      </w:r>
      <w:r>
        <w:t xml:space="preserve">. устарела на  ## час  </w:t>
      </w:r>
      <w:r w:rsidRPr="00577A92">
        <w:t xml:space="preserve">## </w:t>
      </w:r>
      <w:r>
        <w:t xml:space="preserve">мин" </w:t>
      </w:r>
    </w:p>
    <w:p w:rsidR="006066DA" w:rsidRPr="00351400" w:rsidRDefault="006066DA" w:rsidP="006066DA"/>
    <w:p w:rsidR="006066DA" w:rsidRPr="00351400" w:rsidRDefault="006066DA" w:rsidP="006066DA">
      <w:r w:rsidRPr="00351400">
        <w:t>2.Сводка не поступила ( нет в  о</w:t>
      </w:r>
      <w:r w:rsidR="00B225EF">
        <w:t>т</w:t>
      </w:r>
      <w:r w:rsidRPr="00351400">
        <w:t>вете на запрос сводки АМИС-КРАМС)</w:t>
      </w:r>
    </w:p>
    <w:p w:rsidR="006066DA" w:rsidRPr="00351400" w:rsidRDefault="006066DA" w:rsidP="006066DA">
      <w:r w:rsidRPr="00351400">
        <w:t xml:space="preserve">2.1 </w:t>
      </w:r>
      <w:r>
        <w:t>в заголовке окна выводится с</w:t>
      </w:r>
      <w:r w:rsidRPr="00351400">
        <w:t>ообщение:</w:t>
      </w:r>
      <w:r w:rsidR="00B225EF">
        <w:t xml:space="preserve"> </w:t>
      </w:r>
      <w:r w:rsidRPr="00351400">
        <w:t>"Данных нет"</w:t>
      </w:r>
    </w:p>
    <w:p w:rsidR="006066DA" w:rsidRPr="00351400" w:rsidRDefault="006066DA" w:rsidP="006066DA"/>
    <w:p w:rsidR="006066DA" w:rsidRPr="00351400" w:rsidRDefault="006066DA" w:rsidP="006066DA">
      <w:r w:rsidRPr="00351400">
        <w:t xml:space="preserve">3.Сводка </w:t>
      </w:r>
      <w:r w:rsidR="00B225EF" w:rsidRPr="00351400">
        <w:t>поступила,</w:t>
      </w:r>
      <w:r w:rsidRPr="00351400">
        <w:t xml:space="preserve"> но не имеет  ключевого поля - срок наблюдений</w:t>
      </w:r>
    </w:p>
    <w:p w:rsidR="006066DA" w:rsidRPr="00351400" w:rsidRDefault="006066DA" w:rsidP="006066DA">
      <w:r w:rsidRPr="00351400">
        <w:lastRenderedPageBreak/>
        <w:t>3.1</w:t>
      </w:r>
      <w:r>
        <w:t xml:space="preserve"> Отображаются поступившие поля , но в заголовке окна выводится с</w:t>
      </w:r>
      <w:r w:rsidRPr="00351400">
        <w:t>ообщение:  "Сводка неформатная"</w:t>
      </w:r>
    </w:p>
    <w:p w:rsidR="006066DA" w:rsidRPr="00390372" w:rsidRDefault="006066DA" w:rsidP="006066DA">
      <w:pPr>
        <w:pStyle w:val="4"/>
        <w:numPr>
          <w:ilvl w:val="3"/>
          <w:numId w:val="4"/>
        </w:numPr>
        <w:pBdr>
          <w:top w:val="none" w:sz="4" w:space="0" w:color="000000"/>
          <w:left w:val="none" w:sz="4" w:space="0" w:color="000000"/>
          <w:bottom w:val="none" w:sz="4" w:space="0" w:color="000000"/>
          <w:right w:val="none" w:sz="4" w:space="0" w:color="000000"/>
          <w:between w:val="none" w:sz="4" w:space="0" w:color="000000"/>
        </w:pBdr>
        <w:rPr>
          <w:lang w:val="ru-RU"/>
        </w:rPr>
      </w:pPr>
      <w:r w:rsidRPr="00390372">
        <w:rPr>
          <w:lang w:val="ru-RU"/>
        </w:rPr>
        <w:t>Критерии индикации  получаемые от КРАМС.</w:t>
      </w:r>
    </w:p>
    <w:p w:rsidR="00B225EF" w:rsidRDefault="006066DA" w:rsidP="006066DA">
      <w:pPr>
        <w:pStyle w:val="a4"/>
      </w:pPr>
      <w:r>
        <w:t>Индикация  производится  в соответствии  с группой PART_ST 88 Протокола сопряжения  КАМО</w:t>
      </w:r>
      <w:r w:rsidR="00B225EF">
        <w:t xml:space="preserve"> </w:t>
      </w:r>
      <w:r>
        <w:t xml:space="preserve">"Метеосервис" и КРАМС-4  и  рабочей перепиской с разработчиками протокола со стороны КРАМС-4 (ЗАО "ИРАМ"). </w:t>
      </w:r>
    </w:p>
    <w:p w:rsidR="006066DA" w:rsidRPr="00B225EF" w:rsidRDefault="00B225EF" w:rsidP="006066DA">
      <w:pPr>
        <w:pStyle w:val="a4"/>
        <w:rPr>
          <w:i/>
        </w:rPr>
      </w:pPr>
      <w:r w:rsidRPr="00B225EF">
        <w:rPr>
          <w:i/>
        </w:rPr>
        <w:t>Примечание:</w:t>
      </w:r>
      <w:r w:rsidR="006066DA" w:rsidRPr="00B225EF">
        <w:rPr>
          <w:i/>
        </w:rPr>
        <w:t xml:space="preserve"> Группа Раздел PART_ALL_ST в а/п Иркутск не передается и не используется.</w:t>
      </w:r>
    </w:p>
    <w:p w:rsidR="006066DA" w:rsidRDefault="006066DA" w:rsidP="006066DA">
      <w:pPr>
        <w:pStyle w:val="a4"/>
      </w:pPr>
      <w:r>
        <w:t>Индикация заключается в  окрашивании  фона поля  указанного в группе в красный цвет.</w:t>
      </w:r>
    </w:p>
    <w:p w:rsidR="006066DA" w:rsidRDefault="006066DA" w:rsidP="006066DA">
      <w:pPr>
        <w:pStyle w:val="a4"/>
      </w:pPr>
    </w:p>
    <w:p w:rsidR="006066DA" w:rsidRDefault="006066DA" w:rsidP="006066DA">
      <w:pPr>
        <w:pStyle w:val="a4"/>
      </w:pPr>
      <w:r>
        <w:t>Группа PART_ST 88  состоит из 18 байт следующих за признаком PART_ST 88. Первый и последний - пробелы ( код 32 ) являются служебными (нерабочими). Рабочими являются 16 байт.</w:t>
      </w:r>
    </w:p>
    <w:p w:rsidR="006066DA" w:rsidRDefault="006066DA" w:rsidP="006066DA">
      <w:pPr>
        <w:pStyle w:val="a4"/>
      </w:pPr>
      <w:r>
        <w:t xml:space="preserve">Все 16 байт "привязаны"  к </w:t>
      </w:r>
      <w:r w:rsidR="00B225EF">
        <w:t>какому-либо</w:t>
      </w:r>
      <w:r>
        <w:t xml:space="preserve"> виду данных в соответствии в   таблицей состава данных приведенной ниже .</w:t>
      </w:r>
    </w:p>
    <w:p w:rsidR="006066DA" w:rsidRDefault="006066DA" w:rsidP="006066DA">
      <w:pPr>
        <w:pStyle w:val="a4"/>
      </w:pPr>
    </w:p>
    <w:tbl>
      <w:tblPr>
        <w:tblW w:w="409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2"/>
        <w:gridCol w:w="5602"/>
      </w:tblGrid>
      <w:tr w:rsidR="006066DA" w:rsidRPr="00F501B9" w:rsidTr="00484AF2">
        <w:tc>
          <w:tcPr>
            <w:tcW w:w="1182" w:type="pct"/>
            <w:shd w:val="clear" w:color="auto" w:fill="auto"/>
          </w:tcPr>
          <w:p w:rsidR="006066DA" w:rsidRPr="00EB20A8" w:rsidRDefault="006066DA" w:rsidP="00484AF2">
            <w:pPr>
              <w:jc w:val="center"/>
              <w:rPr>
                <w:b/>
              </w:rPr>
            </w:pPr>
            <w:r w:rsidRPr="00EB20A8">
              <w:rPr>
                <w:b/>
                <w:lang w:val="en-GB"/>
              </w:rPr>
              <w:t>PART</w:t>
            </w:r>
            <w:r w:rsidRPr="00EB20A8">
              <w:rPr>
                <w:b/>
              </w:rPr>
              <w:t>_</w:t>
            </w:r>
            <w:r w:rsidRPr="00EB20A8">
              <w:rPr>
                <w:b/>
                <w:lang w:val="en-GB"/>
              </w:rPr>
              <w:t>ST</w:t>
            </w:r>
            <w:r w:rsidRPr="00EB20A8">
              <w:rPr>
                <w:b/>
              </w:rPr>
              <w:t xml:space="preserve"> 88</w:t>
            </w:r>
          </w:p>
        </w:tc>
        <w:tc>
          <w:tcPr>
            <w:tcW w:w="3818" w:type="pct"/>
            <w:shd w:val="clear" w:color="auto" w:fill="auto"/>
          </w:tcPr>
          <w:p w:rsidR="006066DA" w:rsidRPr="00F501B9" w:rsidRDefault="006066DA" w:rsidP="00484AF2">
            <w:r w:rsidRPr="00F501B9">
              <w:t xml:space="preserve">Тип шторма: </w:t>
            </w:r>
          </w:p>
          <w:p w:rsidR="006066DA" w:rsidRPr="00F501B9" w:rsidRDefault="006066DA" w:rsidP="00484AF2">
            <w:r w:rsidRPr="00F501B9">
              <w:rPr>
                <w:b/>
              </w:rPr>
              <w:t>1</w:t>
            </w:r>
            <w:r w:rsidRPr="00F501B9">
              <w:t xml:space="preserve"> - код шторма по курсу – общий </w:t>
            </w:r>
            <w:r w:rsidRPr="00F501B9">
              <w:tab/>
            </w:r>
          </w:p>
          <w:p w:rsidR="006066DA" w:rsidRPr="00F501B9" w:rsidRDefault="006066DA" w:rsidP="00484AF2">
            <w:r w:rsidRPr="00F501B9">
              <w:rPr>
                <w:b/>
              </w:rPr>
              <w:t>2</w:t>
            </w:r>
            <w:r w:rsidRPr="00F501B9">
              <w:t xml:space="preserve"> - код шторма по RVR_K – курс</w:t>
            </w:r>
          </w:p>
          <w:p w:rsidR="006066DA" w:rsidRPr="00F501B9" w:rsidRDefault="006066DA" w:rsidP="00484AF2">
            <w:r w:rsidRPr="00F501B9">
              <w:rPr>
                <w:b/>
              </w:rPr>
              <w:t>3</w:t>
            </w:r>
            <w:r w:rsidRPr="00F501B9">
              <w:t xml:space="preserve"> - код шторма по RVR_S - середина</w:t>
            </w:r>
          </w:p>
          <w:p w:rsidR="006066DA" w:rsidRPr="00F501B9" w:rsidRDefault="006066DA" w:rsidP="00484AF2">
            <w:r w:rsidRPr="00F501B9">
              <w:rPr>
                <w:b/>
              </w:rPr>
              <w:t>4</w:t>
            </w:r>
            <w:r w:rsidRPr="00F501B9">
              <w:t xml:space="preserve"> - код шторма по HHH   - ВНГО</w:t>
            </w:r>
            <w:r w:rsidRPr="00F501B9">
              <w:tab/>
            </w:r>
          </w:p>
          <w:p w:rsidR="006066DA" w:rsidRPr="00F501B9" w:rsidRDefault="006066DA" w:rsidP="00484AF2">
            <w:r w:rsidRPr="00F501B9">
              <w:rPr>
                <w:b/>
              </w:rPr>
              <w:t>5</w:t>
            </w:r>
            <w:r w:rsidRPr="00F501B9">
              <w:t xml:space="preserve"> - код шторма по FFM - макс. ветер</w:t>
            </w:r>
          </w:p>
          <w:p w:rsidR="006066DA" w:rsidRPr="00F501B9" w:rsidRDefault="006066DA" w:rsidP="00484AF2">
            <w:r w:rsidRPr="00F501B9">
              <w:rPr>
                <w:b/>
              </w:rPr>
              <w:t>6</w:t>
            </w:r>
            <w:r w:rsidRPr="00F501B9">
              <w:t xml:space="preserve"> - код шторма по FFP – боковой</w:t>
            </w:r>
          </w:p>
          <w:p w:rsidR="006066DA" w:rsidRPr="00F501B9" w:rsidRDefault="006066DA" w:rsidP="00484AF2">
            <w:r w:rsidRPr="00F501B9">
              <w:rPr>
                <w:b/>
              </w:rPr>
              <w:t>7</w:t>
            </w:r>
            <w:r w:rsidRPr="00F501B9">
              <w:t xml:space="preserve"> - код шторма по JBL - явление</w:t>
            </w:r>
            <w:r w:rsidRPr="00F501B9">
              <w:tab/>
            </w:r>
          </w:p>
          <w:p w:rsidR="006066DA" w:rsidRPr="00F501B9" w:rsidRDefault="006066DA" w:rsidP="00484AF2">
            <w:r w:rsidRPr="00F501B9">
              <w:rPr>
                <w:b/>
              </w:rPr>
              <w:t>8</w:t>
            </w:r>
            <w:r w:rsidRPr="00F501B9">
              <w:t xml:space="preserve"> - код шторма по TTT – температура</w:t>
            </w:r>
          </w:p>
          <w:p w:rsidR="006066DA" w:rsidRPr="00F501B9" w:rsidRDefault="006066DA" w:rsidP="00484AF2">
            <w:r w:rsidRPr="00F501B9">
              <w:rPr>
                <w:b/>
              </w:rPr>
              <w:t>9</w:t>
            </w:r>
            <w:r w:rsidRPr="00F501B9">
              <w:t xml:space="preserve"> - код шторма по F</w:t>
            </w:r>
            <w:r w:rsidRPr="00F501B9">
              <w:rPr>
                <w:lang w:val="en-US"/>
              </w:rPr>
              <w:t>P</w:t>
            </w:r>
            <w:r w:rsidRPr="00F501B9">
              <w:t>P – попутный</w:t>
            </w:r>
          </w:p>
          <w:p w:rsidR="006066DA" w:rsidRPr="00F501B9" w:rsidRDefault="006066DA" w:rsidP="00484AF2">
            <w:r w:rsidRPr="00F501B9">
              <w:rPr>
                <w:b/>
              </w:rPr>
              <w:t>10</w:t>
            </w:r>
            <w:r w:rsidRPr="00F501B9">
              <w:t xml:space="preserve"> –изменение давления </w:t>
            </w:r>
            <w:r w:rsidRPr="00F501B9">
              <w:rPr>
                <w:lang w:val="en-US"/>
              </w:rPr>
              <w:t>QFE</w:t>
            </w:r>
            <w:r w:rsidRPr="00F501B9">
              <w:t xml:space="preserve"> в Гпа</w:t>
            </w:r>
          </w:p>
          <w:p w:rsidR="006066DA" w:rsidRPr="00F501B9" w:rsidRDefault="006066DA" w:rsidP="00484AF2">
            <w:r w:rsidRPr="00F501B9">
              <w:rPr>
                <w:b/>
              </w:rPr>
              <w:t>11</w:t>
            </w:r>
            <w:r w:rsidRPr="00F501B9">
              <w:t xml:space="preserve"> –изменение давления </w:t>
            </w:r>
            <w:r w:rsidRPr="00F501B9">
              <w:rPr>
                <w:lang w:val="en-US"/>
              </w:rPr>
              <w:t>QFE</w:t>
            </w:r>
            <w:r w:rsidRPr="00F501B9">
              <w:t xml:space="preserve"> в мм рт. ст.</w:t>
            </w:r>
          </w:p>
          <w:p w:rsidR="006066DA" w:rsidRPr="00F501B9" w:rsidRDefault="006066DA" w:rsidP="00484AF2">
            <w:r w:rsidRPr="00F501B9">
              <w:rPr>
                <w:b/>
              </w:rPr>
              <w:t>12</w:t>
            </w:r>
            <w:r w:rsidRPr="00F501B9">
              <w:t xml:space="preserve"> –изменение давления </w:t>
            </w:r>
            <w:r w:rsidRPr="00F501B9">
              <w:rPr>
                <w:lang w:val="en-US"/>
              </w:rPr>
              <w:t>QNH</w:t>
            </w:r>
            <w:r w:rsidRPr="00F501B9">
              <w:t xml:space="preserve"> в Гпа</w:t>
            </w:r>
          </w:p>
          <w:p w:rsidR="006066DA" w:rsidRPr="00F501B9" w:rsidRDefault="006066DA" w:rsidP="00484AF2">
            <w:r w:rsidRPr="00F501B9">
              <w:rPr>
                <w:b/>
              </w:rPr>
              <w:t>13</w:t>
            </w:r>
            <w:r w:rsidRPr="00F501B9">
              <w:t xml:space="preserve"> –изменение давления </w:t>
            </w:r>
            <w:r w:rsidRPr="00F501B9">
              <w:rPr>
                <w:lang w:val="en-US"/>
              </w:rPr>
              <w:t>QNH</w:t>
            </w:r>
            <w:r w:rsidRPr="00F501B9">
              <w:t xml:space="preserve"> в мм рт. ст.</w:t>
            </w:r>
          </w:p>
          <w:p w:rsidR="006066DA" w:rsidRPr="00F501B9" w:rsidRDefault="006066DA" w:rsidP="00484AF2">
            <w:r w:rsidRPr="00F501B9">
              <w:rPr>
                <w:b/>
              </w:rPr>
              <w:t>14</w:t>
            </w:r>
            <w:r w:rsidRPr="00F501B9">
              <w:t xml:space="preserve"> - код шторма по </w:t>
            </w:r>
            <w:r w:rsidRPr="00F501B9">
              <w:rPr>
                <w:lang w:val="en-US"/>
              </w:rPr>
              <w:t>DDD</w:t>
            </w:r>
            <w:r w:rsidRPr="00F501B9">
              <w:t>, изм. на 60 град.</w:t>
            </w:r>
          </w:p>
          <w:p w:rsidR="006066DA" w:rsidRPr="00F501B9" w:rsidRDefault="006066DA" w:rsidP="00484AF2">
            <w:r w:rsidRPr="00F501B9">
              <w:rPr>
                <w:b/>
              </w:rPr>
              <w:t>15</w:t>
            </w:r>
            <w:r w:rsidRPr="00F501B9">
              <w:t xml:space="preserve">- код шторма по </w:t>
            </w:r>
            <w:r w:rsidRPr="00F501B9">
              <w:rPr>
                <w:lang w:val="en-US"/>
              </w:rPr>
              <w:t>MO</w:t>
            </w:r>
            <w:r w:rsidRPr="00F501B9">
              <w:t>R_K – курс</w:t>
            </w:r>
          </w:p>
          <w:p w:rsidR="006066DA" w:rsidRPr="00F501B9" w:rsidRDefault="006066DA" w:rsidP="00484AF2">
            <w:r w:rsidRPr="00F501B9">
              <w:rPr>
                <w:b/>
              </w:rPr>
              <w:t>16</w:t>
            </w:r>
            <w:r w:rsidRPr="00F501B9">
              <w:t xml:space="preserve">- код шторма по </w:t>
            </w:r>
            <w:r w:rsidRPr="00F501B9">
              <w:rPr>
                <w:lang w:val="en-US"/>
              </w:rPr>
              <w:t>MO</w:t>
            </w:r>
            <w:r w:rsidRPr="00F501B9">
              <w:t>R_</w:t>
            </w:r>
            <w:r w:rsidRPr="00F501B9">
              <w:rPr>
                <w:lang w:val="en-US"/>
              </w:rPr>
              <w:t>S</w:t>
            </w:r>
            <w:r w:rsidRPr="00F501B9">
              <w:t xml:space="preserve"> – середина</w:t>
            </w:r>
          </w:p>
        </w:tc>
      </w:tr>
    </w:tbl>
    <w:p w:rsidR="006066DA" w:rsidRDefault="006066DA" w:rsidP="006066DA">
      <w:pPr>
        <w:pStyle w:val="a4"/>
      </w:pPr>
    </w:p>
    <w:p w:rsidR="006066DA" w:rsidRDefault="006066DA" w:rsidP="006066DA">
      <w:pPr>
        <w:pStyle w:val="a4"/>
      </w:pPr>
      <w:r>
        <w:t>Каждый из 16 байт может принимать значение  с кодом символа 32, 2, 4, 6.</w:t>
      </w:r>
    </w:p>
    <w:p w:rsidR="006066DA" w:rsidRDefault="006066DA" w:rsidP="006066DA">
      <w:pPr>
        <w:pStyle w:val="a4"/>
      </w:pPr>
    </w:p>
    <w:p w:rsidR="006066DA" w:rsidRDefault="006066DA" w:rsidP="006066DA">
      <w:pPr>
        <w:pStyle w:val="a4"/>
      </w:pPr>
    </w:p>
    <w:p w:rsidR="006066DA" w:rsidRDefault="006066DA" w:rsidP="006066DA">
      <w:pPr>
        <w:pStyle w:val="a4"/>
      </w:pPr>
      <w:r>
        <w:t>При значении  32 ( пробел) - индикация не производится .</w:t>
      </w:r>
    </w:p>
    <w:p w:rsidR="006066DA" w:rsidRDefault="006066DA" w:rsidP="006066DA">
      <w:pPr>
        <w:pStyle w:val="a4"/>
      </w:pPr>
      <w:r>
        <w:t>При значении   2                  - окрашивается поле элемента по курсу 1</w:t>
      </w:r>
    </w:p>
    <w:p w:rsidR="006066DA" w:rsidRDefault="006066DA" w:rsidP="006066DA">
      <w:pPr>
        <w:pStyle w:val="a4"/>
      </w:pPr>
      <w:r>
        <w:t>При значении   4                  - окрашивается поле элемента по курсу 2</w:t>
      </w:r>
    </w:p>
    <w:p w:rsidR="006066DA" w:rsidRDefault="006066DA" w:rsidP="006066DA">
      <w:pPr>
        <w:pStyle w:val="a4"/>
      </w:pPr>
      <w:r>
        <w:t>При значении   6                  - окрашиваются  поля элементов по обоим курсам.</w:t>
      </w:r>
    </w:p>
    <w:p w:rsidR="006066DA" w:rsidRDefault="006066DA" w:rsidP="006066DA">
      <w:pPr>
        <w:pStyle w:val="a4"/>
      </w:pPr>
    </w:p>
    <w:p w:rsidR="006066DA" w:rsidRDefault="006066DA" w:rsidP="006066DA">
      <w:pPr>
        <w:pStyle w:val="a4"/>
      </w:pPr>
      <w:r>
        <w:t>Уточнение для первого байта :</w:t>
      </w:r>
    </w:p>
    <w:p w:rsidR="006066DA" w:rsidRDefault="006066DA" w:rsidP="006066DA">
      <w:pPr>
        <w:pStyle w:val="a4"/>
      </w:pPr>
      <w:r>
        <w:t xml:space="preserve">При значении  первого байта (код шторма по курсу – общий) отличного от 32 ( неважно 2, 4, или 6)  в красный цвет окрашивается индикатор  типа сводки - специальная ( поле 6), при значении этого байта 32 , в зеленый цвет окрашивается индикатор типа сводки - регулярная (поле 7). </w:t>
      </w:r>
    </w:p>
    <w:p w:rsidR="006066DA" w:rsidRDefault="006066DA" w:rsidP="006066DA">
      <w:pPr>
        <w:pStyle w:val="a4"/>
      </w:pPr>
    </w:p>
    <w:p w:rsidR="006066DA" w:rsidRDefault="006066DA" w:rsidP="006066DA">
      <w:pPr>
        <w:pStyle w:val="a4"/>
      </w:pPr>
      <w:r>
        <w:t xml:space="preserve">Пример : </w:t>
      </w:r>
    </w:p>
    <w:p w:rsidR="006066DA" w:rsidRDefault="006066DA" w:rsidP="006066DA">
      <w:pPr>
        <w:pStyle w:val="a4"/>
      </w:pPr>
      <w:r>
        <w:t xml:space="preserve">при значении второго байта (код шторма по RVR_K – курс) - 2 , окрашивается поле 12, при значении 4 - окрашивается  поле 14, при  значении  6 - окрашиваются оба поля. </w:t>
      </w:r>
    </w:p>
    <w:p w:rsidR="006066DA" w:rsidRDefault="006066DA" w:rsidP="006066DA">
      <w:pPr>
        <w:pStyle w:val="4"/>
        <w:numPr>
          <w:ilvl w:val="3"/>
          <w:numId w:val="4"/>
        </w:numPr>
        <w:pBdr>
          <w:top w:val="none" w:sz="4" w:space="0" w:color="000000"/>
          <w:left w:val="none" w:sz="4" w:space="0" w:color="000000"/>
          <w:bottom w:val="none" w:sz="4" w:space="0" w:color="000000"/>
          <w:right w:val="none" w:sz="4" w:space="0" w:color="000000"/>
          <w:between w:val="none" w:sz="4" w:space="0" w:color="000000"/>
        </w:pBdr>
      </w:pPr>
      <w:r>
        <w:lastRenderedPageBreak/>
        <w:t>Форма облачности</w:t>
      </w:r>
    </w:p>
    <w:p w:rsidR="006066DA" w:rsidRDefault="006066DA" w:rsidP="006066DA">
      <w:pPr>
        <w:pStyle w:val="7"/>
      </w:pPr>
      <w:r>
        <w:t xml:space="preserve"> Индицируется красным цветом поле формы облачности 23 при его значениях </w:t>
      </w:r>
    </w:p>
    <w:p w:rsidR="006066DA" w:rsidRDefault="006066DA" w:rsidP="006066DA">
      <w:r>
        <w:t xml:space="preserve">                 </w:t>
      </w:r>
      <w:r>
        <w:rPr>
          <w:b/>
          <w:lang w:val="en-US"/>
        </w:rPr>
        <w:t>TCU</w:t>
      </w:r>
      <w:r>
        <w:t xml:space="preserve"> – мощная кучевая</w:t>
      </w:r>
    </w:p>
    <w:p w:rsidR="006066DA" w:rsidRDefault="006066DA" w:rsidP="006066DA">
      <w:pPr>
        <w:pStyle w:val="a4"/>
      </w:pPr>
      <w:r>
        <w:rPr>
          <w:b/>
        </w:rPr>
        <w:t xml:space="preserve">    </w:t>
      </w:r>
      <w:r>
        <w:rPr>
          <w:b/>
          <w:lang w:val="en-US"/>
        </w:rPr>
        <w:t>CB</w:t>
      </w:r>
      <w:r>
        <w:t xml:space="preserve"> – кучевая </w:t>
      </w:r>
    </w:p>
    <w:p w:rsidR="00DF5BD2" w:rsidRPr="00533D27" w:rsidRDefault="00DF5BD2" w:rsidP="00DF5BD2">
      <w:pPr>
        <w:pStyle w:val="10"/>
      </w:pPr>
      <w:bookmarkStart w:id="80" w:name="_Toc6231665"/>
      <w:bookmarkStart w:id="81" w:name="_Toc18073770"/>
      <w:bookmarkStart w:id="82" w:name="_Toc103598656"/>
      <w:r>
        <w:t>М</w:t>
      </w:r>
      <w:r w:rsidRPr="00533D27">
        <w:t>одуль Метеолокатор2</w:t>
      </w:r>
      <w:r w:rsidRPr="00586745">
        <w:rPr>
          <w:lang w:val="en-US"/>
        </w:rPr>
        <w:t>D</w:t>
      </w:r>
      <w:bookmarkEnd w:id="80"/>
      <w:bookmarkEnd w:id="81"/>
      <w:bookmarkEnd w:id="82"/>
    </w:p>
    <w:p w:rsidR="00DF5BD2" w:rsidRPr="009F1328" w:rsidRDefault="00DF5BD2" w:rsidP="00DF5BD2">
      <w:r>
        <w:t>Модуль отображает данные от метеорадиолокаторов, получаемые, с разрешением 4*4 км. , а также  данные от  любых других локаторов в т.ч. и ПРЛ</w:t>
      </w:r>
      <w:r w:rsidRPr="009F1328">
        <w:t xml:space="preserve">, </w:t>
      </w:r>
      <w:r>
        <w:t>имеющих соответствующие функции  вывода метеоинформации в коде FM</w:t>
      </w:r>
      <w:r w:rsidRPr="00533D27">
        <w:t xml:space="preserve">-94 </w:t>
      </w:r>
      <w:r>
        <w:rPr>
          <w:lang w:val="en-US"/>
        </w:rPr>
        <w:t>BUFR</w:t>
      </w:r>
      <w:r>
        <w:t xml:space="preserve"> ( т.н. ме</w:t>
      </w:r>
      <w:r w:rsidR="00633ECD">
        <w:t>тео</w:t>
      </w:r>
      <w:r>
        <w:t xml:space="preserve">канал).  </w:t>
      </w:r>
    </w:p>
    <w:p w:rsidR="00DF5BD2" w:rsidRDefault="00DF5BD2" w:rsidP="00DF5BD2">
      <w:r>
        <w:t>Отображение цифровое, привязанное к геоподложке (не путать с другими системами</w:t>
      </w:r>
      <w:r w:rsidRPr="00F52B69">
        <w:t>,</w:t>
      </w:r>
      <w:r>
        <w:t xml:space="preserve"> предоставляющими картинки или анимированные картинки в графических форматах (</w:t>
      </w:r>
      <w:r>
        <w:rPr>
          <w:lang w:val="en-US"/>
        </w:rPr>
        <w:t>png</w:t>
      </w:r>
      <w:r w:rsidRPr="00D03462">
        <w:t>,</w:t>
      </w:r>
      <w:r w:rsidRPr="001C7C4E">
        <w:t xml:space="preserve"> </w:t>
      </w:r>
      <w:r>
        <w:rPr>
          <w:lang w:val="en-US"/>
        </w:rPr>
        <w:t>jpeg</w:t>
      </w:r>
      <w:r>
        <w:t xml:space="preserve">, </w:t>
      </w:r>
      <w:r>
        <w:rPr>
          <w:lang w:val="en-US"/>
        </w:rPr>
        <w:t>gif</w:t>
      </w:r>
      <w:r w:rsidRPr="00D03462">
        <w:t xml:space="preserve">) </w:t>
      </w:r>
      <w:r>
        <w:t>и средство для просмотра этих картинок). Обновление автоматическое, в режиме поступления сводок.</w:t>
      </w:r>
    </w:p>
    <w:p w:rsidR="00C9397E" w:rsidRDefault="00C9397E" w:rsidP="00C9397E">
      <w:r>
        <w:rPr>
          <w:color w:val="000000"/>
        </w:rPr>
        <w:t xml:space="preserve">Вызывается кнопкой с пиктограммой: </w:t>
      </w:r>
      <w:r w:rsidRPr="00803A13">
        <w:rPr>
          <w:noProof/>
          <w:color w:val="000000"/>
        </w:rPr>
        <w:drawing>
          <wp:inline distT="0" distB="0" distL="0" distR="0" wp14:anchorId="57AB2396" wp14:editId="5B810ACE">
            <wp:extent cx="295860" cy="371722"/>
            <wp:effectExtent l="0" t="0" r="952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97696" cy="374028"/>
                    </a:xfrm>
                    <a:prstGeom prst="rect">
                      <a:avLst/>
                    </a:prstGeom>
                  </pic:spPr>
                </pic:pic>
              </a:graphicData>
            </a:graphic>
          </wp:inline>
        </w:drawing>
      </w:r>
      <w:r>
        <w:rPr>
          <w:color w:val="000000"/>
        </w:rPr>
        <w:t xml:space="preserve">  (НПС)</w:t>
      </w:r>
    </w:p>
    <w:p w:rsidR="00C9397E" w:rsidRDefault="00C9397E" w:rsidP="00DF5BD2"/>
    <w:p w:rsidR="00DF5BD2" w:rsidRDefault="00DF5BD2" w:rsidP="00DF5BD2"/>
    <w:p w:rsidR="00DF5BD2" w:rsidRPr="00D03462" w:rsidRDefault="00DF5BD2" w:rsidP="00DF5BD2">
      <w:pPr>
        <w:rPr>
          <w:b/>
        </w:rPr>
      </w:pPr>
      <w:r w:rsidRPr="00D03462">
        <w:rPr>
          <w:b/>
        </w:rPr>
        <w:t>Особенности и преимущества:</w:t>
      </w:r>
    </w:p>
    <w:p w:rsidR="00DF5BD2" w:rsidRPr="00205A70" w:rsidRDefault="00DF5BD2" w:rsidP="00DF5BD2">
      <w:pPr>
        <w:pStyle w:val="2"/>
        <w:ind w:left="568" w:firstLine="283"/>
        <w:jc w:val="left"/>
      </w:pPr>
      <w:bookmarkStart w:id="83" w:name="_Toc6231666"/>
      <w:bookmarkStart w:id="84" w:name="_Toc18073771"/>
      <w:bookmarkStart w:id="85" w:name="_Toc103598657"/>
      <w:r w:rsidRPr="00205A70">
        <w:rPr>
          <w:rStyle w:val="50"/>
          <w:rFonts w:ascii="Cambria" w:eastAsiaTheme="majorEastAsia" w:hAnsi="Cambria"/>
          <w:sz w:val="22"/>
          <w:szCs w:val="22"/>
        </w:rPr>
        <w:t>Привязка к геоподложке до 14 уровня</w:t>
      </w:r>
      <w:r w:rsidRPr="00205A70">
        <w:t>.</w:t>
      </w:r>
      <w:bookmarkEnd w:id="83"/>
      <w:bookmarkEnd w:id="84"/>
      <w:bookmarkEnd w:id="85"/>
      <w:r w:rsidRPr="00205A70">
        <w:t xml:space="preserve"> </w:t>
      </w:r>
    </w:p>
    <w:p w:rsidR="00DF5BD2" w:rsidRDefault="00DF5BD2" w:rsidP="00DF5BD2"/>
    <w:p w:rsidR="00DF5BD2" w:rsidRPr="00052EF1" w:rsidRDefault="00DF5BD2" w:rsidP="00DF5BD2">
      <w:pPr>
        <w:pStyle w:val="aff1"/>
      </w:pPr>
      <w:r w:rsidRPr="00052EF1">
        <w:t xml:space="preserve">Рисунок </w:t>
      </w:r>
      <w:fldSimple w:instr=" SEQ Рисунок \* ARABIC ">
        <w:r>
          <w:rPr>
            <w:noProof/>
          </w:rPr>
          <w:t>34</w:t>
        </w:r>
      </w:fldSimple>
      <w:r w:rsidRPr="00052EF1">
        <w:t xml:space="preserve"> Масштабирование до 14 уровня. (Гроза в а/п Внуково 30.06.2017)</w:t>
      </w:r>
    </w:p>
    <w:p w:rsidR="00DF5BD2" w:rsidRDefault="00DF5BD2" w:rsidP="00DF5BD2">
      <w:pPr>
        <w:keepNext/>
        <w:ind w:firstLine="0"/>
      </w:pPr>
      <w:r>
        <w:object w:dxaOrig="20595" w:dyaOrig="9331">
          <v:shape id="_x0000_i1047" type="#_x0000_t75" style="width:467.25pt;height:214.5pt" o:ole="">
            <v:imagedata r:id="rId107" o:title=""/>
          </v:shape>
          <o:OLEObject Type="Embed" ProgID="Visio.Drawing.15" ShapeID="_x0000_i1047" DrawAspect="Content" ObjectID="_1714393705" r:id="rId108"/>
        </w:object>
      </w:r>
    </w:p>
    <w:p w:rsidR="00DF5BD2" w:rsidRDefault="00DF5BD2" w:rsidP="00DF5BD2">
      <w:pPr>
        <w:ind w:hanging="284"/>
      </w:pPr>
    </w:p>
    <w:p w:rsidR="00DF5BD2" w:rsidRDefault="00DF5BD2" w:rsidP="00DF5BD2">
      <w:pPr>
        <w:pStyle w:val="2"/>
        <w:ind w:left="0" w:firstLine="851"/>
        <w:jc w:val="left"/>
      </w:pPr>
      <w:bookmarkStart w:id="86" w:name="_Toc6231667"/>
      <w:bookmarkStart w:id="87" w:name="_Toc18073772"/>
      <w:bookmarkStart w:id="88" w:name="_Toc103598658"/>
      <w:r w:rsidRPr="005A3D67">
        <w:t>Регулировка прозрачности зон опасных явлений относительно подложки.</w:t>
      </w:r>
      <w:bookmarkEnd w:id="86"/>
      <w:bookmarkEnd w:id="87"/>
      <w:bookmarkEnd w:id="88"/>
    </w:p>
    <w:p w:rsidR="00DF5BD2" w:rsidRDefault="00DF5BD2" w:rsidP="00DF5BD2">
      <w:pPr>
        <w:rPr>
          <w:b/>
        </w:rPr>
      </w:pPr>
    </w:p>
    <w:p w:rsidR="00DF5BD2" w:rsidRDefault="00DF5BD2" w:rsidP="00DF5BD2">
      <w:pPr>
        <w:pStyle w:val="aff1"/>
      </w:pPr>
      <w:r>
        <w:t xml:space="preserve">Рисунок </w:t>
      </w:r>
      <w:fldSimple w:instr=" SEQ Рисунок \* ARABIC ">
        <w:r>
          <w:rPr>
            <w:noProof/>
          </w:rPr>
          <w:t>35</w:t>
        </w:r>
      </w:fldSimple>
      <w:r>
        <w:t xml:space="preserve"> </w:t>
      </w:r>
      <w:r w:rsidRPr="00CB5EC1">
        <w:t>Установлена Прозрачность - 71%</w:t>
      </w:r>
    </w:p>
    <w:p w:rsidR="00DF5BD2" w:rsidRDefault="00DF5BD2" w:rsidP="00DF5BD2">
      <w:pPr>
        <w:keepNext/>
      </w:pPr>
      <w:r w:rsidRPr="005A3D67">
        <w:rPr>
          <w:b/>
          <w:noProof/>
        </w:rPr>
        <w:lastRenderedPageBreak/>
        <w:drawing>
          <wp:inline distT="0" distB="0" distL="0" distR="0" wp14:anchorId="37905A0B" wp14:editId="37DB3C40">
            <wp:extent cx="1743075" cy="809625"/>
            <wp:effectExtent l="0" t="0" r="9525"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743075" cy="809625"/>
                    </a:xfrm>
                    <a:prstGeom prst="rect">
                      <a:avLst/>
                    </a:prstGeom>
                  </pic:spPr>
                </pic:pic>
              </a:graphicData>
            </a:graphic>
          </wp:inline>
        </w:drawing>
      </w:r>
    </w:p>
    <w:p w:rsidR="00DF5BD2" w:rsidRPr="005A3D67" w:rsidRDefault="00DF5BD2" w:rsidP="00DF5BD2">
      <w:pPr>
        <w:rPr>
          <w:b/>
        </w:rPr>
      </w:pPr>
    </w:p>
    <w:p w:rsidR="00DF5BD2" w:rsidRPr="005A3D67" w:rsidRDefault="00DF5BD2" w:rsidP="00DF5BD2">
      <w:r>
        <w:t>Регулируемая прозрачность, позволяет про</w:t>
      </w:r>
      <w:r>
        <w:rPr>
          <w:lang w:val="en-US"/>
        </w:rPr>
        <w:t>c</w:t>
      </w:r>
      <w:r>
        <w:t>матривать географические и аэронавигационные объекты сквозь зоны опасных явлений, т.е. визуально, с высокой точностью определять их положение.</w:t>
      </w:r>
    </w:p>
    <w:p w:rsidR="00DF5BD2" w:rsidRDefault="00DF5BD2" w:rsidP="00DF5BD2">
      <w:pPr>
        <w:ind w:hanging="284"/>
      </w:pPr>
    </w:p>
    <w:p w:rsidR="00DF5BD2" w:rsidRDefault="00DF5BD2" w:rsidP="00DF5BD2">
      <w:pPr>
        <w:pStyle w:val="2"/>
        <w:ind w:left="0" w:firstLine="851"/>
        <w:jc w:val="left"/>
      </w:pPr>
      <w:bookmarkStart w:id="89" w:name="_Toc6231668"/>
      <w:bookmarkStart w:id="90" w:name="_Toc18073773"/>
      <w:bookmarkStart w:id="91" w:name="_Toc103598659"/>
      <w:r w:rsidRPr="00C23E0E">
        <w:t>Возможность наложения аэронавигационной графической информации</w:t>
      </w:r>
      <w:bookmarkEnd w:id="89"/>
      <w:bookmarkEnd w:id="90"/>
      <w:bookmarkEnd w:id="91"/>
    </w:p>
    <w:p w:rsidR="00DF5BD2" w:rsidRDefault="00DF5BD2" w:rsidP="00DF5BD2">
      <w:pPr>
        <w:rPr>
          <w:b/>
        </w:rPr>
      </w:pPr>
    </w:p>
    <w:p w:rsidR="00DF5BD2" w:rsidRDefault="00DF5BD2" w:rsidP="00DF5BD2">
      <w:r>
        <w:t>При нажатии соответствующих кнопок панели инструментов       Имеется возможность наложения   на окно</w:t>
      </w:r>
      <w:r w:rsidRPr="00C23E0E">
        <w:t xml:space="preserve"> </w:t>
      </w:r>
      <w:r>
        <w:t>следующей   аэронавигационной информации</w:t>
      </w:r>
    </w:p>
    <w:p w:rsidR="00DF5BD2" w:rsidRDefault="00DF5BD2" w:rsidP="00DF5BD2">
      <w:pPr>
        <w:numPr>
          <w:ilvl w:val="0"/>
          <w:numId w:val="37"/>
        </w:numPr>
        <w:ind w:left="993"/>
        <w:jc w:val="left"/>
      </w:pPr>
      <w:r>
        <w:t xml:space="preserve">границ секторов УВД  </w:t>
      </w:r>
      <w:r w:rsidRPr="004C7DE0">
        <w:t>(</w:t>
      </w:r>
      <w:r>
        <w:t xml:space="preserve">  кнопка </w:t>
      </w:r>
      <w:r>
        <w:rPr>
          <w:lang w:val="en-US"/>
        </w:rPr>
        <w:t>AC</w:t>
      </w:r>
      <w:r w:rsidRPr="004C7DE0">
        <w:t xml:space="preserve"> )</w:t>
      </w:r>
    </w:p>
    <w:p w:rsidR="00DF5BD2" w:rsidRDefault="00DF5BD2" w:rsidP="00DF5BD2">
      <w:pPr>
        <w:numPr>
          <w:ilvl w:val="0"/>
          <w:numId w:val="37"/>
        </w:numPr>
        <w:ind w:left="993"/>
        <w:jc w:val="left"/>
      </w:pPr>
      <w:r>
        <w:t>границ метеорайонов</w:t>
      </w:r>
      <w:r>
        <w:rPr>
          <w:lang w:val="en-US"/>
        </w:rPr>
        <w:t xml:space="preserve"> </w:t>
      </w:r>
      <w:r w:rsidRPr="004C7DE0">
        <w:t>(</w:t>
      </w:r>
      <w:r>
        <w:t xml:space="preserve">  кнопка </w:t>
      </w:r>
      <w:r>
        <w:rPr>
          <w:lang w:val="en-US"/>
        </w:rPr>
        <w:t>MR</w:t>
      </w:r>
      <w:r w:rsidRPr="004C7DE0">
        <w:t xml:space="preserve"> )</w:t>
      </w:r>
    </w:p>
    <w:p w:rsidR="00DF5BD2" w:rsidRDefault="00DF5BD2" w:rsidP="00DF5BD2">
      <w:pPr>
        <w:numPr>
          <w:ilvl w:val="0"/>
          <w:numId w:val="37"/>
        </w:numPr>
        <w:ind w:left="993"/>
        <w:jc w:val="left"/>
      </w:pPr>
      <w:r>
        <w:t>границ зон УВД</w:t>
      </w:r>
      <w:r w:rsidRPr="004C7DE0">
        <w:t xml:space="preserve"> (</w:t>
      </w:r>
      <w:r>
        <w:t xml:space="preserve">  кнопка </w:t>
      </w:r>
      <w:r>
        <w:rPr>
          <w:lang w:val="en-US"/>
        </w:rPr>
        <w:t>FIR</w:t>
      </w:r>
      <w:r w:rsidRPr="004C7DE0">
        <w:t xml:space="preserve"> )</w:t>
      </w:r>
    </w:p>
    <w:p w:rsidR="00DF5BD2" w:rsidRDefault="00DF5BD2" w:rsidP="00DF5BD2">
      <w:pPr>
        <w:numPr>
          <w:ilvl w:val="0"/>
          <w:numId w:val="37"/>
        </w:numPr>
        <w:ind w:left="993"/>
        <w:jc w:val="left"/>
      </w:pPr>
      <w:r>
        <w:t>индексов аэропортов</w:t>
      </w:r>
      <w:r>
        <w:rPr>
          <w:lang w:val="en-US"/>
        </w:rPr>
        <w:t xml:space="preserve"> </w:t>
      </w:r>
      <w:r w:rsidRPr="004C7DE0">
        <w:t>(</w:t>
      </w:r>
      <w:r>
        <w:t xml:space="preserve">  кнопка </w:t>
      </w:r>
      <w:r>
        <w:rPr>
          <w:lang w:val="en-US"/>
        </w:rPr>
        <w:t>Ap</w:t>
      </w:r>
      <w:r w:rsidRPr="004C7DE0">
        <w:t>)</w:t>
      </w:r>
    </w:p>
    <w:p w:rsidR="00DF5BD2" w:rsidRDefault="00DF5BD2" w:rsidP="00DF5BD2">
      <w:pPr>
        <w:numPr>
          <w:ilvl w:val="0"/>
          <w:numId w:val="37"/>
        </w:numPr>
        <w:ind w:left="993"/>
        <w:jc w:val="left"/>
      </w:pPr>
      <w:r>
        <w:t>линий и маркировки авиатрасс</w:t>
      </w:r>
      <w:r w:rsidRPr="004C7DE0">
        <w:t xml:space="preserve"> (</w:t>
      </w:r>
      <w:r>
        <w:t xml:space="preserve">  кнопка </w:t>
      </w:r>
      <w:r>
        <w:rPr>
          <w:lang w:val="en-US"/>
        </w:rPr>
        <w:t>Aw</w:t>
      </w:r>
      <w:r w:rsidRPr="004C7DE0">
        <w:t xml:space="preserve"> )</w:t>
      </w:r>
    </w:p>
    <w:p w:rsidR="00DF5BD2" w:rsidRDefault="00DF5BD2" w:rsidP="00DF5BD2">
      <w:pPr>
        <w:numPr>
          <w:ilvl w:val="0"/>
          <w:numId w:val="37"/>
        </w:numPr>
        <w:ind w:left="993"/>
        <w:jc w:val="left"/>
      </w:pPr>
      <w:r>
        <w:t>названий путевых точек</w:t>
      </w:r>
      <w:r w:rsidRPr="004C7DE0">
        <w:t xml:space="preserve"> (</w:t>
      </w:r>
      <w:r>
        <w:t xml:space="preserve">  кнопка </w:t>
      </w:r>
      <w:r>
        <w:rPr>
          <w:lang w:val="en-US"/>
        </w:rPr>
        <w:t>Wp</w:t>
      </w:r>
      <w:r w:rsidRPr="004C7DE0">
        <w:t>)</w:t>
      </w:r>
    </w:p>
    <w:p w:rsidR="00DF5BD2" w:rsidRDefault="00DF5BD2" w:rsidP="00DF5BD2"/>
    <w:p w:rsidR="00DF5BD2" w:rsidRDefault="00DF5BD2" w:rsidP="00DF5BD2"/>
    <w:p w:rsidR="00DF5BD2" w:rsidRDefault="00DF5BD2" w:rsidP="00DF5BD2">
      <w:pPr>
        <w:pStyle w:val="aff1"/>
        <w:jc w:val="center"/>
      </w:pPr>
      <w:r>
        <w:t xml:space="preserve">Рисунок </w:t>
      </w:r>
      <w:fldSimple w:instr=" SEQ Рисунок \* ARABIC ">
        <w:r>
          <w:rPr>
            <w:noProof/>
          </w:rPr>
          <w:t>36</w:t>
        </w:r>
      </w:fldSimple>
      <w:r>
        <w:t xml:space="preserve"> </w:t>
      </w:r>
      <w:r w:rsidRPr="00AE1BE1">
        <w:t>Наложение аэронавигационной информации</w:t>
      </w:r>
    </w:p>
    <w:p w:rsidR="00DF5BD2" w:rsidRDefault="00DF5BD2" w:rsidP="00DF5BD2">
      <w:pPr>
        <w:keepNext/>
        <w:ind w:firstLine="567"/>
      </w:pPr>
      <w:r>
        <w:object w:dxaOrig="14206" w:dyaOrig="10875">
          <v:shape id="_x0000_i1048" type="#_x0000_t75" style="width:440.25pt;height:337.5pt" o:ole="">
            <v:imagedata r:id="rId110" o:title=""/>
          </v:shape>
          <o:OLEObject Type="Embed" ProgID="Visio.Drawing.15" ShapeID="_x0000_i1048" DrawAspect="Content" ObjectID="_1714393706" r:id="rId111"/>
        </w:object>
      </w:r>
    </w:p>
    <w:p w:rsidR="00DF5BD2" w:rsidRDefault="00DF5BD2" w:rsidP="00DF5BD2">
      <w:pPr>
        <w:keepNext/>
      </w:pPr>
    </w:p>
    <w:p w:rsidR="00DF5BD2" w:rsidRDefault="00DF5BD2" w:rsidP="00DF5BD2"/>
    <w:p w:rsidR="00DF5BD2" w:rsidRDefault="00DF5BD2" w:rsidP="00DF5BD2">
      <w:pPr>
        <w:pStyle w:val="2"/>
        <w:ind w:left="0" w:firstLine="993"/>
        <w:jc w:val="left"/>
      </w:pPr>
      <w:bookmarkStart w:id="92" w:name="_Toc6231669"/>
      <w:bookmarkStart w:id="93" w:name="_Toc18073774"/>
      <w:bookmarkStart w:id="94" w:name="_Toc103598660"/>
      <w:r>
        <w:lastRenderedPageBreak/>
        <w:t>Возможность выбора предустановленной точки обзора.</w:t>
      </w:r>
      <w:bookmarkEnd w:id="92"/>
      <w:bookmarkEnd w:id="93"/>
      <w:bookmarkEnd w:id="94"/>
    </w:p>
    <w:p w:rsidR="00DF5BD2" w:rsidRPr="00B32B84" w:rsidRDefault="00DF5BD2" w:rsidP="00DF5BD2">
      <w:r>
        <w:t xml:space="preserve"> Например, нам нужно отобразить локатор Твери, но сами мы находимся в аэропорту Внуково.</w:t>
      </w:r>
      <w:r w:rsidRPr="00266493">
        <w:t xml:space="preserve"> </w:t>
      </w:r>
      <w:r>
        <w:t xml:space="preserve">Можно переместить центр подложки вручную –нажав и не отпуская левую кнопку мыши. А можно воспользоваться предустановленными центрами обзора.  Необходимо нажать в панели Локаторы – кнопку Тверь, а в панели Аэропорты – кнопку </w:t>
      </w:r>
      <w:r>
        <w:rPr>
          <w:lang w:val="en-US"/>
        </w:rPr>
        <w:t>UUWW</w:t>
      </w:r>
      <w:r>
        <w:t xml:space="preserve">. Будет отображаться локатор Тверь, но центр окна переместится в а/п Внуково. </w:t>
      </w:r>
    </w:p>
    <w:p w:rsidR="00DF5BD2" w:rsidRDefault="00DF5BD2" w:rsidP="00DF5BD2"/>
    <w:p w:rsidR="00DF5BD2" w:rsidRDefault="00DF5BD2" w:rsidP="00DF5BD2">
      <w:pPr>
        <w:pStyle w:val="aff1"/>
      </w:pPr>
      <w:r>
        <w:t xml:space="preserve">Рисунок </w:t>
      </w:r>
      <w:fldSimple w:instr=" SEQ Рисунок \* ARABIC ">
        <w:r>
          <w:rPr>
            <w:noProof/>
          </w:rPr>
          <w:t>37</w:t>
        </w:r>
      </w:fldSimple>
      <w:r>
        <w:t xml:space="preserve"> </w:t>
      </w:r>
      <w:r w:rsidRPr="00F20196">
        <w:t>Локатор-Тверь , предустановленная точка просмотра Внуково.</w:t>
      </w:r>
    </w:p>
    <w:p w:rsidR="00DF5BD2" w:rsidRDefault="00DF5BD2" w:rsidP="00DF5BD2">
      <w:pPr>
        <w:keepNext/>
        <w:ind w:firstLine="567"/>
      </w:pPr>
      <w:r>
        <w:object w:dxaOrig="16665" w:dyaOrig="11086">
          <v:shape id="_x0000_i1049" type="#_x0000_t75" style="width:467.25pt;height:311.25pt" o:ole="">
            <v:imagedata r:id="rId112" o:title=""/>
          </v:shape>
          <o:OLEObject Type="Embed" ProgID="Visio.Drawing.15" ShapeID="_x0000_i1049" DrawAspect="Content" ObjectID="_1714393707" r:id="rId113"/>
        </w:object>
      </w:r>
    </w:p>
    <w:p w:rsidR="00DF5BD2" w:rsidRPr="006B62D5" w:rsidRDefault="00DF5BD2" w:rsidP="00DF5BD2">
      <w:pPr>
        <w:pStyle w:val="2"/>
        <w:ind w:left="0" w:firstLine="851"/>
        <w:jc w:val="left"/>
      </w:pPr>
      <w:bookmarkStart w:id="95" w:name="_Toc6231670"/>
      <w:bookmarkStart w:id="96" w:name="_Toc18073775"/>
      <w:bookmarkStart w:id="97" w:name="_Toc103598661"/>
      <w:r w:rsidRPr="006B62D5">
        <w:t>Возможность наложения дальномерно-азимутальной сетки.</w:t>
      </w:r>
      <w:bookmarkEnd w:id="95"/>
      <w:bookmarkEnd w:id="96"/>
      <w:bookmarkEnd w:id="97"/>
    </w:p>
    <w:p w:rsidR="00DF5BD2" w:rsidRDefault="00DF5BD2" w:rsidP="00DF5BD2">
      <w:r>
        <w:t>При нажатии кнопки «наложение сетки» в выбранную точку обзора помещается -азимутально-дальномерная сетка (АДС). Параметры сетки (шаг по дальности и по азимуту) настраиваются. Это позволяет оперативно оценить расположение зон опасных явлений</w:t>
      </w:r>
      <w:r w:rsidRPr="0081123E">
        <w:t>.</w:t>
      </w:r>
    </w:p>
    <w:p w:rsidR="00DF5BD2" w:rsidRPr="0081123E" w:rsidRDefault="00DF5BD2" w:rsidP="00DF5BD2"/>
    <w:p w:rsidR="00DF5BD2" w:rsidRDefault="00DF5BD2" w:rsidP="00DF5BD2">
      <w:pPr>
        <w:pStyle w:val="aff1"/>
        <w:jc w:val="center"/>
      </w:pPr>
      <w:r>
        <w:lastRenderedPageBreak/>
        <w:t xml:space="preserve">Рисунок </w:t>
      </w:r>
      <w:fldSimple w:instr=" SEQ Рисунок \* ARABIC ">
        <w:r>
          <w:rPr>
            <w:noProof/>
          </w:rPr>
          <w:t>38</w:t>
        </w:r>
      </w:fldSimple>
      <w:r>
        <w:t xml:space="preserve"> </w:t>
      </w:r>
      <w:r w:rsidRPr="00CB51EB">
        <w:t>Локатор-Внуково, точка  обзора Шереметьево. Наложена АДС с шагом 10 км. по удалению 30 град. по азимуту</w:t>
      </w:r>
      <w:r>
        <w:object w:dxaOrig="16171" w:dyaOrig="9105">
          <v:shape id="_x0000_i1050" type="#_x0000_t75" style="width:454.5pt;height:253.5pt" o:ole="">
            <v:imagedata r:id="rId114" o:title=""/>
          </v:shape>
          <o:OLEObject Type="Embed" ProgID="Visio.Drawing.15" ShapeID="_x0000_i1050" DrawAspect="Content" ObjectID="_1714393708" r:id="rId115"/>
        </w:object>
      </w:r>
    </w:p>
    <w:p w:rsidR="00DF5BD2" w:rsidRDefault="00DF5BD2" w:rsidP="00DF5BD2">
      <w:pPr>
        <w:keepNext/>
      </w:pPr>
    </w:p>
    <w:p w:rsidR="00DF5BD2" w:rsidRPr="001425A6" w:rsidRDefault="00DF5BD2" w:rsidP="00DF5BD2">
      <w:pPr>
        <w:pStyle w:val="2"/>
        <w:ind w:left="568" w:firstLine="283"/>
        <w:jc w:val="left"/>
      </w:pPr>
      <w:bookmarkStart w:id="98" w:name="_Toc6231671"/>
      <w:bookmarkStart w:id="99" w:name="_Toc18073776"/>
      <w:bookmarkStart w:id="100" w:name="_Toc103598662"/>
      <w:r w:rsidRPr="001425A6">
        <w:t>Инт</w:t>
      </w:r>
      <w:r>
        <w:t>ер</w:t>
      </w:r>
      <w:r w:rsidRPr="001425A6">
        <w:t>активное отображение данных по дискретам зон явлений.</w:t>
      </w:r>
      <w:bookmarkEnd w:id="98"/>
      <w:bookmarkEnd w:id="99"/>
      <w:bookmarkEnd w:id="100"/>
    </w:p>
    <w:p w:rsidR="00DF5BD2" w:rsidRDefault="00DF5BD2" w:rsidP="00DF5BD2">
      <w:r>
        <w:t>При наведении   указателя мыши на зону явлений, автоматически появляется окошко с данными по дискрету (4*4 км) этой зоны:</w:t>
      </w:r>
    </w:p>
    <w:p w:rsidR="00DF5BD2" w:rsidRDefault="00DF5BD2" w:rsidP="00DF5BD2">
      <w:pPr>
        <w:numPr>
          <w:ilvl w:val="0"/>
          <w:numId w:val="37"/>
        </w:numPr>
        <w:ind w:left="993"/>
        <w:jc w:val="left"/>
      </w:pPr>
      <w:r>
        <w:t>название явления</w:t>
      </w:r>
    </w:p>
    <w:p w:rsidR="00DF5BD2" w:rsidRDefault="00DF5BD2" w:rsidP="00DF5BD2">
      <w:pPr>
        <w:numPr>
          <w:ilvl w:val="0"/>
          <w:numId w:val="37"/>
        </w:numPr>
        <w:ind w:left="993"/>
        <w:jc w:val="left"/>
      </w:pPr>
      <w:r>
        <w:t>верхняя граница явления</w:t>
      </w:r>
    </w:p>
    <w:p w:rsidR="00DF5BD2" w:rsidRDefault="00DF5BD2" w:rsidP="00DF5BD2">
      <w:pPr>
        <w:numPr>
          <w:ilvl w:val="0"/>
          <w:numId w:val="37"/>
        </w:numPr>
        <w:ind w:left="993"/>
        <w:jc w:val="left"/>
      </w:pPr>
      <w:r>
        <w:t>цвет явления согласно легенде</w:t>
      </w:r>
    </w:p>
    <w:p w:rsidR="00DF5BD2" w:rsidRDefault="00DF5BD2" w:rsidP="00DF5BD2">
      <w:pPr>
        <w:numPr>
          <w:ilvl w:val="0"/>
          <w:numId w:val="37"/>
        </w:numPr>
        <w:ind w:left="993"/>
        <w:jc w:val="left"/>
      </w:pPr>
      <w:r>
        <w:t xml:space="preserve"> азимут явления</w:t>
      </w:r>
    </w:p>
    <w:p w:rsidR="00DF5BD2" w:rsidRDefault="00DF5BD2" w:rsidP="00DF5BD2">
      <w:pPr>
        <w:numPr>
          <w:ilvl w:val="0"/>
          <w:numId w:val="37"/>
        </w:numPr>
        <w:ind w:left="993"/>
        <w:jc w:val="left"/>
      </w:pPr>
      <w:r>
        <w:t>удаление от выбранной точки обзора</w:t>
      </w:r>
    </w:p>
    <w:p w:rsidR="00DF5BD2" w:rsidRDefault="00DF5BD2" w:rsidP="00DF5BD2">
      <w:pPr>
        <w:ind w:left="1797"/>
      </w:pPr>
    </w:p>
    <w:p w:rsidR="00DF5BD2" w:rsidRDefault="00DF5BD2" w:rsidP="00DF5BD2">
      <w:r>
        <w:t>Это позволяет с максимальной точностью определить направление и удаление зон опасных явлений.</w:t>
      </w:r>
    </w:p>
    <w:p w:rsidR="00DF5BD2" w:rsidRDefault="00DF5BD2" w:rsidP="00DF5BD2">
      <w:pPr>
        <w:pStyle w:val="aff1"/>
        <w:jc w:val="center"/>
      </w:pPr>
      <w:r>
        <w:t xml:space="preserve">Рисунок </w:t>
      </w:r>
      <w:fldSimple w:instr=" SEQ Рисунок \* ARABIC ">
        <w:r>
          <w:rPr>
            <w:noProof/>
          </w:rPr>
          <w:t>39</w:t>
        </w:r>
      </w:fldSimple>
      <w:r>
        <w:t xml:space="preserve"> </w:t>
      </w:r>
      <w:r w:rsidRPr="0011758B">
        <w:t>Аэропорт Шереметьево. Гроза - высота 8.3 км, азимут 102 град, удаление - 7км.</w:t>
      </w:r>
    </w:p>
    <w:p w:rsidR="00DF5BD2" w:rsidRDefault="00DF5BD2" w:rsidP="00DF5BD2">
      <w:pPr>
        <w:keepNext/>
        <w:ind w:firstLine="567"/>
      </w:pPr>
      <w:r>
        <w:object w:dxaOrig="15091" w:dyaOrig="8971">
          <v:shape id="_x0000_i1051" type="#_x0000_t75" style="width:468pt;height:277.5pt" o:ole="">
            <v:imagedata r:id="rId116" o:title=""/>
          </v:shape>
          <o:OLEObject Type="Embed" ProgID="Visio.Drawing.15" ShapeID="_x0000_i1051" DrawAspect="Content" ObjectID="_1714393709" r:id="rId117"/>
        </w:object>
      </w:r>
    </w:p>
    <w:p w:rsidR="00DF5BD2" w:rsidRDefault="00DF5BD2" w:rsidP="00DF5BD2">
      <w:pPr>
        <w:keepNext/>
      </w:pPr>
    </w:p>
    <w:p w:rsidR="00DF5BD2" w:rsidRDefault="00DF5BD2" w:rsidP="00DF5BD2">
      <w:pPr>
        <w:pStyle w:val="2"/>
        <w:ind w:left="0" w:firstLine="851"/>
        <w:jc w:val="left"/>
      </w:pPr>
      <w:bookmarkStart w:id="101" w:name="_Toc6231672"/>
      <w:bookmarkStart w:id="102" w:name="_Toc18073777"/>
      <w:bookmarkStart w:id="103" w:name="_Toc103598663"/>
      <w:r>
        <w:t>Интерактивная легенда</w:t>
      </w:r>
      <w:bookmarkEnd w:id="101"/>
      <w:bookmarkEnd w:id="102"/>
      <w:bookmarkEnd w:id="103"/>
    </w:p>
    <w:p w:rsidR="00DF5BD2" w:rsidRDefault="00DF5BD2" w:rsidP="00DF5BD2"/>
    <w:p w:rsidR="00DF5BD2" w:rsidRDefault="00DF5BD2" w:rsidP="00DF5BD2">
      <w:r>
        <w:t>Интерактивная   легенда-палитра, позволяет:</w:t>
      </w:r>
    </w:p>
    <w:p w:rsidR="00DF5BD2" w:rsidRDefault="00DF5BD2" w:rsidP="00DF5BD2">
      <w:r>
        <w:t>- преднастраивать все цвета по 19 уровням интенсивности</w:t>
      </w:r>
    </w:p>
    <w:p w:rsidR="00DF5BD2" w:rsidRDefault="00DF5BD2" w:rsidP="00DF5BD2">
      <w:r>
        <w:t>- настраивать объединение явлений в группы по категориям опасности - Обычные, Угроза, Тревога, Опасно</w:t>
      </w:r>
    </w:p>
    <w:p w:rsidR="00DF5BD2" w:rsidRDefault="00DF5BD2" w:rsidP="00DF5BD2">
      <w:r>
        <w:t>- управлять отображением как зон отдельных явлений, так и зон групп явлений</w:t>
      </w:r>
    </w:p>
    <w:p w:rsidR="00DF5BD2" w:rsidRDefault="00DF5BD2" w:rsidP="00DF5BD2">
      <w:r>
        <w:t xml:space="preserve">- управлять выводом режима условных значков явлений </w:t>
      </w:r>
    </w:p>
    <w:p w:rsidR="00DF5BD2" w:rsidRDefault="00DF5BD2" w:rsidP="00DF5BD2">
      <w:r>
        <w:t>- управлять режимом мигания выбранных зон явлений или групп явлений</w:t>
      </w:r>
    </w:p>
    <w:p w:rsidR="00DF5BD2" w:rsidRDefault="00DF5BD2" w:rsidP="00DF5BD2">
      <w:r>
        <w:t>Все настройки, кроме последней, могут быть записаны в профиле и автоматически устанавливаться при загрузке.</w:t>
      </w:r>
    </w:p>
    <w:p w:rsidR="00DF5BD2" w:rsidRDefault="00DF5BD2" w:rsidP="00DF5BD2">
      <w:pPr>
        <w:pStyle w:val="aff1"/>
        <w:jc w:val="center"/>
      </w:pPr>
      <w:r>
        <w:t xml:space="preserve">Рисунок </w:t>
      </w:r>
      <w:fldSimple w:instr=" SEQ Рисунок \* ARABIC ">
        <w:r>
          <w:rPr>
            <w:noProof/>
          </w:rPr>
          <w:t>40</w:t>
        </w:r>
      </w:fldSimple>
      <w:r w:rsidRPr="00E16B6D">
        <w:t xml:space="preserve"> </w:t>
      </w:r>
      <w:proofErr w:type="gramStart"/>
      <w:r w:rsidRPr="00E16B6D">
        <w:t>Интерактивная  панель</w:t>
      </w:r>
      <w:proofErr w:type="gramEnd"/>
      <w:r w:rsidRPr="00E16B6D">
        <w:t xml:space="preserve"> - легенда</w:t>
      </w:r>
      <w:r>
        <w:object w:dxaOrig="15615" w:dyaOrig="9270">
          <v:shape id="_x0000_i1052" type="#_x0000_t75" style="width:453pt;height:226.5pt" o:ole="">
            <v:imagedata r:id="rId118" o:title=""/>
          </v:shape>
          <o:OLEObject Type="Embed" ProgID="Visio.Drawing.15" ShapeID="_x0000_i1052" DrawAspect="Content" ObjectID="_1714393710" r:id="rId119"/>
        </w:object>
      </w:r>
    </w:p>
    <w:p w:rsidR="00DF5BD2" w:rsidRDefault="00DF5BD2" w:rsidP="00DF5BD2"/>
    <w:p w:rsidR="00DF5BD2" w:rsidRDefault="00DF5BD2" w:rsidP="00DF5BD2"/>
    <w:p w:rsidR="00DF5BD2" w:rsidRDefault="00DF5BD2" w:rsidP="00DF5BD2"/>
    <w:p w:rsidR="00DF5BD2" w:rsidRDefault="00DF5BD2" w:rsidP="00DF5BD2"/>
    <w:p w:rsidR="00DF5BD2" w:rsidRDefault="00DF5BD2" w:rsidP="00DF5BD2"/>
    <w:p w:rsidR="00DF5BD2" w:rsidRPr="00586745" w:rsidRDefault="00DF5BD2" w:rsidP="00DF5BD2">
      <w:pPr>
        <w:pStyle w:val="2"/>
        <w:ind w:left="0" w:firstLine="851"/>
        <w:jc w:val="left"/>
      </w:pPr>
      <w:bookmarkStart w:id="104" w:name="_Toc6231673"/>
      <w:bookmarkStart w:id="105" w:name="_Toc18073778"/>
      <w:bookmarkStart w:id="106" w:name="_Toc103598664"/>
      <w:r w:rsidRPr="00586745">
        <w:t>Управление отображением зон явлений и групп явлений.</w:t>
      </w:r>
      <w:bookmarkEnd w:id="104"/>
      <w:bookmarkEnd w:id="105"/>
      <w:bookmarkEnd w:id="106"/>
    </w:p>
    <w:p w:rsidR="00DF5BD2" w:rsidRDefault="00DF5BD2" w:rsidP="00DF5BD2">
      <w:r>
        <w:t>При установке/снятии   флажка возле легенды соответствующего явления, все зоны, занятые ЭТИМ ЯВЛЕНИЕМ отображаются/скрываются.</w:t>
      </w:r>
    </w:p>
    <w:p w:rsidR="00DF5BD2" w:rsidRDefault="00DF5BD2" w:rsidP="00DF5BD2">
      <w:r>
        <w:t>При установке/снятии   флажка возле группы явлений, все зоны явлений, ВХОДЯЩИЕ В ЭТУ ГРУППУ   отображаются/скрываются.</w:t>
      </w:r>
    </w:p>
    <w:p w:rsidR="00DF5BD2" w:rsidRDefault="00DF5BD2" w:rsidP="00DF5BD2">
      <w:r>
        <w:t>Это позволяет настроить отображение только на нужные явления или группы явлений.</w:t>
      </w:r>
    </w:p>
    <w:p w:rsidR="00DF5BD2" w:rsidRDefault="00DF5BD2" w:rsidP="00DF5BD2"/>
    <w:p w:rsidR="00DF5BD2" w:rsidRPr="004C071F" w:rsidRDefault="00DF5BD2" w:rsidP="00DF5BD2"/>
    <w:p w:rsidR="00DF5BD2" w:rsidRDefault="00DF5BD2" w:rsidP="00DF5BD2">
      <w:pPr>
        <w:pStyle w:val="2"/>
        <w:ind w:left="0" w:firstLine="851"/>
        <w:jc w:val="left"/>
      </w:pPr>
      <w:bookmarkStart w:id="107" w:name="_Toc6231674"/>
      <w:bookmarkStart w:id="108" w:name="_Toc18073779"/>
      <w:bookmarkStart w:id="109" w:name="_Toc103598665"/>
      <w:r w:rsidRPr="004C071F">
        <w:t>Функция</w:t>
      </w:r>
      <w:r>
        <w:t xml:space="preserve"> заполнения зон</w:t>
      </w:r>
      <w:r w:rsidRPr="004C071F">
        <w:t xml:space="preserve"> символами-пиктограммами</w:t>
      </w:r>
      <w:bookmarkEnd w:id="107"/>
      <w:bookmarkEnd w:id="108"/>
      <w:bookmarkEnd w:id="109"/>
    </w:p>
    <w:p w:rsidR="00DF5BD2" w:rsidRDefault="00DF5BD2" w:rsidP="00DF5BD2">
      <w:r>
        <w:t>Функция  заполнения зон не только цветом, но и соответствующими символами-пиктограммами. При включении соответствующего флажка, зоны заполняются не только цветом, но и полупрозрачными пиктограммами соответствующего явления. Это весьма удобно при идентификации зон явлений, т.к.  значки запоминаются лучше, чем цвета.</w:t>
      </w:r>
    </w:p>
    <w:p w:rsidR="00DF5BD2" w:rsidRDefault="00DF5BD2" w:rsidP="00DF5BD2"/>
    <w:p w:rsidR="00DF5BD2" w:rsidRDefault="00DF5BD2" w:rsidP="00DF5BD2"/>
    <w:p w:rsidR="00DF5BD2" w:rsidRPr="00586745" w:rsidRDefault="00DF5BD2" w:rsidP="00DF5BD2">
      <w:pPr>
        <w:pStyle w:val="2"/>
        <w:ind w:left="0" w:firstLine="851"/>
        <w:jc w:val="left"/>
      </w:pPr>
      <w:bookmarkStart w:id="110" w:name="_Toc6231675"/>
      <w:bookmarkStart w:id="111" w:name="_Toc18073780"/>
      <w:bookmarkStart w:id="112" w:name="_Toc103598666"/>
      <w:r w:rsidRPr="00586745">
        <w:t>Функция мигания выбранных зон явлений.</w:t>
      </w:r>
      <w:bookmarkEnd w:id="110"/>
      <w:bookmarkEnd w:id="111"/>
      <w:bookmarkEnd w:id="112"/>
    </w:p>
    <w:p w:rsidR="00DF5BD2" w:rsidRDefault="00DF5BD2" w:rsidP="00DF5BD2">
      <w:r>
        <w:t>При нажатии/отжатии   кнопки возле легенды соответствующего явления, все зоны, занятые ЭТИМ ЯВЛЕНИЕМ начинают/прекращают мигать.</w:t>
      </w:r>
    </w:p>
    <w:p w:rsidR="00DF5BD2" w:rsidRDefault="00DF5BD2" w:rsidP="00DF5BD2">
      <w:r>
        <w:t>При нажатии/отжатии   флажка возле группы явлений, все зоны явлений, ВХОДЯЩИЕ В ЭТУ ГРУППУ   начинают/прекращают мигать.</w:t>
      </w:r>
    </w:p>
    <w:p w:rsidR="00DF5BD2" w:rsidRDefault="00DF5BD2" w:rsidP="00DF5BD2">
      <w:r>
        <w:t>Это позволяет быстро обнаружить необходимые зоны явлений и сфокусировать внимание на них, если явлений много или наоборот очень мало.</w:t>
      </w:r>
    </w:p>
    <w:p w:rsidR="00DF5BD2" w:rsidRDefault="00DF5BD2" w:rsidP="00DF5BD2"/>
    <w:p w:rsidR="00DF5BD2" w:rsidRDefault="00DF5BD2" w:rsidP="00DF5BD2">
      <w:pPr>
        <w:pStyle w:val="2"/>
        <w:ind w:left="0" w:firstLine="851"/>
        <w:jc w:val="left"/>
      </w:pPr>
      <w:bookmarkStart w:id="113" w:name="_Toc18073781"/>
      <w:bookmarkStart w:id="114" w:name="_Toc103598667"/>
      <w:bookmarkStart w:id="115" w:name="_Toc501374362"/>
      <w:bookmarkStart w:id="116" w:name="_Toc6231676"/>
      <w:r>
        <w:t>Элементы индикации  в окне</w:t>
      </w:r>
      <w:bookmarkEnd w:id="113"/>
      <w:bookmarkEnd w:id="114"/>
      <w:r>
        <w:t xml:space="preserve"> </w:t>
      </w:r>
      <w:bookmarkEnd w:id="115"/>
      <w:bookmarkEnd w:id="116"/>
    </w:p>
    <w:p w:rsidR="00DF5BD2" w:rsidRDefault="00DF5BD2" w:rsidP="00DF5BD2"/>
    <w:p w:rsidR="00DF5BD2" w:rsidRDefault="00DF5BD2" w:rsidP="00DF5BD2">
      <w:r>
        <w:t>Кнопка  активного  локатора имеет синий фон.</w:t>
      </w:r>
    </w:p>
    <w:p w:rsidR="00DF5BD2" w:rsidRDefault="00DF5BD2" w:rsidP="00DF5BD2">
      <w:r>
        <w:t>В первой строке кнопки  отображается название локатора.</w:t>
      </w:r>
    </w:p>
    <w:p w:rsidR="00DF5BD2" w:rsidRDefault="00DF5BD2" w:rsidP="00DF5BD2">
      <w:r>
        <w:t>Во второй строке  кнопки отображается дата –время наблюдений</w:t>
      </w:r>
    </w:p>
    <w:p w:rsidR="00DF5BD2" w:rsidRDefault="00DF5BD2" w:rsidP="00DF5BD2">
      <w:r>
        <w:t>В третьей строке – давность наблюдений в минутах.</w:t>
      </w:r>
    </w:p>
    <w:p w:rsidR="00DF5BD2" w:rsidRDefault="00DF5BD2" w:rsidP="00DF5BD2">
      <w:r>
        <w:t>Третья строка  выполняет функцию индикации устаревания  информации сверх  стандартного времени  обновления  - 10 мин.</w:t>
      </w:r>
    </w:p>
    <w:p w:rsidR="00DF5BD2" w:rsidRDefault="00DF5BD2" w:rsidP="00DF5BD2">
      <w:r>
        <w:t xml:space="preserve">( плюс 1 мин. на обработку , 1 мин. на  передачу, 1 мин – резерв) </w:t>
      </w:r>
    </w:p>
    <w:p w:rsidR="00DF5BD2" w:rsidRDefault="00DF5BD2" w:rsidP="00DF5BD2">
      <w:r>
        <w:t>Т.о. при времени наблюдений более 13 минут   надпись становится красной.</w:t>
      </w:r>
    </w:p>
    <w:p w:rsidR="00DF5BD2" w:rsidRDefault="00DF5BD2" w:rsidP="00DF5BD2">
      <w:r>
        <w:t>При  отключении локатора и отсутствии данных   в строке выводится надпись  «Нет данных».</w:t>
      </w:r>
    </w:p>
    <w:p w:rsidR="00DF5BD2" w:rsidRDefault="00DF5BD2" w:rsidP="00DF5BD2"/>
    <w:p w:rsidR="00DF5BD2" w:rsidRDefault="00DF5BD2" w:rsidP="00DF5BD2"/>
    <w:p w:rsidR="00DF5BD2" w:rsidRDefault="00DF5BD2" w:rsidP="00DF5BD2"/>
    <w:p w:rsidR="00DF5BD2" w:rsidRDefault="00DF5BD2" w:rsidP="00DF5BD2"/>
    <w:p w:rsidR="00DF5BD2" w:rsidRDefault="00DF5BD2" w:rsidP="00DF5BD2"/>
    <w:p w:rsidR="00DF5BD2" w:rsidRDefault="00DF5BD2" w:rsidP="00DF5BD2">
      <w:pPr>
        <w:pStyle w:val="aff1"/>
        <w:jc w:val="center"/>
      </w:pPr>
      <w:r>
        <w:t xml:space="preserve">Рисунок </w:t>
      </w:r>
      <w:fldSimple w:instr=" SEQ Рисунок \* ARABIC ">
        <w:r>
          <w:rPr>
            <w:noProof/>
          </w:rPr>
          <w:t>41</w:t>
        </w:r>
      </w:fldSimple>
      <w:r>
        <w:t xml:space="preserve">  Элементы индикации на кнопках.</w:t>
      </w:r>
    </w:p>
    <w:p w:rsidR="00DF5BD2" w:rsidRDefault="00DF5BD2" w:rsidP="00DF5BD2">
      <w:pPr>
        <w:ind w:firstLine="567"/>
      </w:pPr>
      <w:r>
        <w:object w:dxaOrig="14415" w:dyaOrig="7050">
          <v:shape id="_x0000_i1053" type="#_x0000_t75" style="width:466.5pt;height:250.5pt" o:ole="">
            <v:imagedata r:id="rId120" o:title=""/>
          </v:shape>
          <o:OLEObject Type="Embed" ProgID="Visio.Drawing.15" ShapeID="_x0000_i1053" DrawAspect="Content" ObjectID="_1714393711" r:id="rId121"/>
        </w:object>
      </w:r>
    </w:p>
    <w:p w:rsidR="00DF5BD2" w:rsidRDefault="00DF5BD2" w:rsidP="00DF5BD2"/>
    <w:p w:rsidR="00DF5BD2" w:rsidRDefault="00DF5BD2" w:rsidP="00DF5BD2"/>
    <w:p w:rsidR="00DF5BD2" w:rsidRDefault="00DF5BD2" w:rsidP="00DF5BD2">
      <w:pPr>
        <w:pStyle w:val="2"/>
        <w:ind w:left="0" w:firstLine="851"/>
        <w:jc w:val="left"/>
      </w:pPr>
      <w:bookmarkStart w:id="117" w:name="_Toc6231677"/>
      <w:bookmarkStart w:id="118" w:name="_Toc18073782"/>
      <w:bookmarkStart w:id="119" w:name="_Toc103598668"/>
      <w:r>
        <w:t>Возможность построения  разрезов</w:t>
      </w:r>
      <w:bookmarkEnd w:id="117"/>
      <w:bookmarkEnd w:id="118"/>
      <w:bookmarkEnd w:id="119"/>
    </w:p>
    <w:p w:rsidR="00DF5BD2" w:rsidRPr="00D03462" w:rsidRDefault="00DF5BD2" w:rsidP="00DF5BD2"/>
    <w:p w:rsidR="00DF5BD2" w:rsidRDefault="00DF5BD2" w:rsidP="00DF5BD2">
      <w:r>
        <w:t>Имеется возможность построения нескольких разрезов и сохранения их в течение сеанса работы.</w:t>
      </w:r>
    </w:p>
    <w:p w:rsidR="00DF5BD2" w:rsidRDefault="00DF5BD2" w:rsidP="00DF5BD2">
      <w:r>
        <w:t>На рисунке приведен обзор основных возможностей при построении разреза.</w:t>
      </w:r>
    </w:p>
    <w:p w:rsidR="00DF5BD2" w:rsidRDefault="00DF5BD2" w:rsidP="00DF5BD2"/>
    <w:p w:rsidR="00DF5BD2" w:rsidRDefault="00DF5BD2" w:rsidP="00DF5BD2">
      <w:pPr>
        <w:pStyle w:val="aff1"/>
        <w:jc w:val="center"/>
      </w:pPr>
      <w:r>
        <w:lastRenderedPageBreak/>
        <w:t xml:space="preserve">Рисунок </w:t>
      </w:r>
      <w:fldSimple w:instr=" SEQ Рисунок \* ARABIC ">
        <w:r>
          <w:rPr>
            <w:noProof/>
          </w:rPr>
          <w:t>42</w:t>
        </w:r>
      </w:fldSimple>
      <w:r>
        <w:t xml:space="preserve">  Построение  разреза</w:t>
      </w:r>
      <w:r>
        <w:object w:dxaOrig="16245" w:dyaOrig="13440">
          <v:shape id="_x0000_i1054" type="#_x0000_t75" style="width:489pt;height:405pt" o:ole="">
            <v:imagedata r:id="rId122" o:title=""/>
          </v:shape>
          <o:OLEObject Type="Embed" ProgID="Visio.Drawing.15" ShapeID="_x0000_i1054" DrawAspect="Content" ObjectID="_1714393712" r:id="rId123"/>
        </w:object>
      </w:r>
    </w:p>
    <w:p w:rsidR="00DF5BD2" w:rsidRDefault="00DF5BD2" w:rsidP="00DF5BD2"/>
    <w:p w:rsidR="00DF5BD2" w:rsidRDefault="00DF5BD2" w:rsidP="00DF5BD2">
      <w:pPr>
        <w:pStyle w:val="3"/>
        <w:numPr>
          <w:ilvl w:val="0"/>
          <w:numId w:val="0"/>
        </w:numPr>
        <w:ind w:left="1418"/>
      </w:pPr>
    </w:p>
    <w:p w:rsidR="00DF5BD2" w:rsidRDefault="00DF5BD2" w:rsidP="00DF5BD2">
      <w:pPr>
        <w:pStyle w:val="2"/>
        <w:ind w:left="0" w:firstLine="993"/>
        <w:jc w:val="left"/>
      </w:pPr>
      <w:bookmarkStart w:id="120" w:name="_Toc6231678"/>
      <w:bookmarkStart w:id="121" w:name="_Toc18073783"/>
      <w:bookmarkStart w:id="122" w:name="_Toc103598669"/>
      <w:r>
        <w:t>Показ  слайд-шоу</w:t>
      </w:r>
      <w:bookmarkEnd w:id="120"/>
      <w:bookmarkEnd w:id="121"/>
      <w:bookmarkEnd w:id="122"/>
    </w:p>
    <w:p w:rsidR="00DF5BD2" w:rsidRDefault="00DF5BD2" w:rsidP="00DF5BD2"/>
    <w:p w:rsidR="00DF5BD2" w:rsidRDefault="00DF5BD2" w:rsidP="00DF5BD2"/>
    <w:p w:rsidR="00DF5BD2" w:rsidRDefault="00DF5BD2" w:rsidP="00DF5BD2"/>
    <w:p w:rsidR="00DF5BD2" w:rsidRPr="00525352" w:rsidRDefault="00DF5BD2" w:rsidP="00DF5BD2">
      <w:pPr>
        <w:pStyle w:val="a4"/>
        <w:numPr>
          <w:ilvl w:val="0"/>
          <w:numId w:val="38"/>
        </w:numPr>
        <w:contextualSpacing w:val="0"/>
        <w:jc w:val="left"/>
      </w:pPr>
      <w:r>
        <w:t>Нажать  кнопку  управления панелью слайд-шоу</w:t>
      </w:r>
    </w:p>
    <w:p w:rsidR="00DF5BD2" w:rsidRDefault="00DF5BD2" w:rsidP="00DF5BD2"/>
    <w:p w:rsidR="00DF5BD2" w:rsidRPr="004F0FE0" w:rsidRDefault="00DF5BD2" w:rsidP="00DF5BD2">
      <w:pPr>
        <w:pStyle w:val="aff1"/>
        <w:jc w:val="center"/>
      </w:pPr>
      <w:r>
        <w:lastRenderedPageBreak/>
        <w:t xml:space="preserve">Рисунок </w:t>
      </w:r>
      <w:fldSimple w:instr=" SEQ Рисунок \* ARABIC ">
        <w:r>
          <w:rPr>
            <w:noProof/>
          </w:rPr>
          <w:t>43</w:t>
        </w:r>
      </w:fldSimple>
      <w:r>
        <w:t xml:space="preserve">   Слайд-шоу . Открытие панели.</w:t>
      </w:r>
      <w:r>
        <w:object w:dxaOrig="15855" w:dyaOrig="9015">
          <v:shape id="_x0000_i1055" type="#_x0000_t75" style="width:468pt;height:265.5pt" o:ole="">
            <v:imagedata r:id="rId124" o:title=""/>
          </v:shape>
          <o:OLEObject Type="Embed" ProgID="Visio.Drawing.15" ShapeID="_x0000_i1055" DrawAspect="Content" ObjectID="_1714393713" r:id="rId125"/>
        </w:object>
      </w:r>
    </w:p>
    <w:p w:rsidR="00DF5BD2" w:rsidRPr="004F0FE0" w:rsidRDefault="00DF5BD2" w:rsidP="00DF5BD2"/>
    <w:p w:rsidR="00DF5BD2" w:rsidRDefault="00DF5BD2" w:rsidP="00DF5BD2"/>
    <w:p w:rsidR="00DF5BD2" w:rsidRDefault="00DF5BD2" w:rsidP="00DF5BD2">
      <w:pPr>
        <w:pStyle w:val="a4"/>
        <w:ind w:left="1353"/>
      </w:pPr>
    </w:p>
    <w:p w:rsidR="00DF5BD2" w:rsidRDefault="00DF5BD2" w:rsidP="00DF5BD2">
      <w:pPr>
        <w:pStyle w:val="a4"/>
        <w:numPr>
          <w:ilvl w:val="0"/>
          <w:numId w:val="38"/>
        </w:numPr>
        <w:contextualSpacing w:val="0"/>
        <w:jc w:val="left"/>
      </w:pPr>
      <w:r>
        <w:t>Нажать  кнопку загрузки   предыдущих сроков.</w:t>
      </w:r>
    </w:p>
    <w:p w:rsidR="00DF5BD2" w:rsidRDefault="00DF5BD2" w:rsidP="00DF5BD2">
      <w:pPr>
        <w:pStyle w:val="a4"/>
        <w:ind w:left="1353"/>
      </w:pPr>
    </w:p>
    <w:p w:rsidR="00DF5BD2" w:rsidRDefault="00DF5BD2" w:rsidP="00DF5BD2">
      <w:pPr>
        <w:pStyle w:val="a4"/>
        <w:ind w:left="1353"/>
      </w:pPr>
    </w:p>
    <w:p w:rsidR="00DF5BD2" w:rsidRDefault="00DF5BD2" w:rsidP="00DF5BD2">
      <w:pPr>
        <w:pStyle w:val="aff1"/>
        <w:jc w:val="center"/>
      </w:pPr>
      <w:r>
        <w:t xml:space="preserve">Рисунок </w:t>
      </w:r>
      <w:fldSimple w:instr=" SEQ Рисунок \* ARABIC ">
        <w:r>
          <w:rPr>
            <w:noProof/>
          </w:rPr>
          <w:t>44</w:t>
        </w:r>
      </w:fldSimple>
      <w:r>
        <w:t xml:space="preserve"> Слайд-шоу. Кнопка загрузки  предыдущих сроков.</w:t>
      </w:r>
    </w:p>
    <w:p w:rsidR="00DF5BD2" w:rsidRDefault="00DF5BD2" w:rsidP="00DF5BD2">
      <w:pPr>
        <w:pStyle w:val="a4"/>
        <w:ind w:left="1353" w:hanging="786"/>
      </w:pPr>
      <w:r>
        <w:object w:dxaOrig="15855" w:dyaOrig="9015">
          <v:shape id="_x0000_i1056" type="#_x0000_t75" style="width:468pt;height:266.25pt" o:ole="">
            <v:imagedata r:id="rId126" o:title=""/>
          </v:shape>
          <o:OLEObject Type="Embed" ProgID="Visio.Drawing.15" ShapeID="_x0000_i1056" DrawAspect="Content" ObjectID="_1714393714" r:id="rId127"/>
        </w:object>
      </w:r>
    </w:p>
    <w:p w:rsidR="00DF5BD2" w:rsidRDefault="00DF5BD2" w:rsidP="00DF5BD2">
      <w:pPr>
        <w:pStyle w:val="a4"/>
        <w:ind w:left="1353"/>
      </w:pPr>
    </w:p>
    <w:p w:rsidR="00DF5BD2" w:rsidRDefault="00DF5BD2" w:rsidP="00DF5BD2">
      <w:pPr>
        <w:pStyle w:val="a4"/>
        <w:ind w:left="1353"/>
      </w:pPr>
    </w:p>
    <w:p w:rsidR="00DF5BD2" w:rsidRDefault="00DF5BD2" w:rsidP="00DF5BD2">
      <w:pPr>
        <w:pStyle w:val="a4"/>
        <w:ind w:left="1353"/>
      </w:pPr>
    </w:p>
    <w:p w:rsidR="00DF5BD2" w:rsidRPr="00554875" w:rsidRDefault="00DF5BD2" w:rsidP="00DF5BD2"/>
    <w:p w:rsidR="00DF5BD2" w:rsidRDefault="00DF5BD2" w:rsidP="00DF5BD2"/>
    <w:p w:rsidR="00DF5BD2" w:rsidRDefault="00DF5BD2" w:rsidP="00DF5BD2"/>
    <w:p w:rsidR="00DF5BD2" w:rsidRDefault="00DF5BD2" w:rsidP="00DF5BD2">
      <w:pPr>
        <w:pStyle w:val="a4"/>
        <w:numPr>
          <w:ilvl w:val="0"/>
          <w:numId w:val="38"/>
        </w:numPr>
        <w:contextualSpacing w:val="0"/>
        <w:jc w:val="left"/>
      </w:pPr>
      <w:r>
        <w:lastRenderedPageBreak/>
        <w:t>После загрузки  сроков нажать кнопку  выбора темпа анимации. Начнется  слайд-шоу  с выбранным темпом. Повторное нажатие кнопки выключит показ  слайд-шоу.</w:t>
      </w:r>
    </w:p>
    <w:p w:rsidR="00DF5BD2" w:rsidRDefault="00DF5BD2" w:rsidP="00DF5BD2"/>
    <w:p w:rsidR="00DF5BD2" w:rsidRDefault="00DF5BD2" w:rsidP="00DF5BD2">
      <w:pPr>
        <w:pStyle w:val="aff1"/>
        <w:jc w:val="center"/>
      </w:pPr>
      <w:r>
        <w:t xml:space="preserve">Рисунок </w:t>
      </w:r>
      <w:fldSimple w:instr=" SEQ Рисунок \* ARABIC ">
        <w:r>
          <w:rPr>
            <w:noProof/>
          </w:rPr>
          <w:t>45</w:t>
        </w:r>
      </w:fldSimple>
      <w:r>
        <w:t xml:space="preserve">  Начало  анимации</w:t>
      </w:r>
    </w:p>
    <w:p w:rsidR="00DF5BD2" w:rsidRDefault="00DF5BD2" w:rsidP="00DF5BD2">
      <w:pPr>
        <w:ind w:firstLine="567"/>
      </w:pPr>
      <w:r>
        <w:object w:dxaOrig="15855" w:dyaOrig="9015">
          <v:shape id="_x0000_i1057" type="#_x0000_t75" style="width:468pt;height:266.25pt" o:ole="">
            <v:imagedata r:id="rId128" o:title=""/>
          </v:shape>
          <o:OLEObject Type="Embed" ProgID="Visio.Drawing.15" ShapeID="_x0000_i1057" DrawAspect="Content" ObjectID="_1714393715" r:id="rId129"/>
        </w:object>
      </w:r>
    </w:p>
    <w:p w:rsidR="00DF5BD2" w:rsidRDefault="00DF5BD2" w:rsidP="00DF5BD2"/>
    <w:p w:rsidR="00484AF2" w:rsidRDefault="00484AF2" w:rsidP="00914C19">
      <w:pPr>
        <w:tabs>
          <w:tab w:val="left" w:pos="1418"/>
        </w:tabs>
        <w:spacing w:before="288" w:after="288"/>
        <w:ind w:firstLine="709"/>
        <w:contextualSpacing/>
        <w:rPr>
          <w:color w:val="000000"/>
        </w:rPr>
      </w:pPr>
    </w:p>
    <w:p w:rsidR="00484AF2" w:rsidRDefault="00484AF2" w:rsidP="00914C19">
      <w:pPr>
        <w:tabs>
          <w:tab w:val="left" w:pos="1418"/>
        </w:tabs>
        <w:spacing w:before="288" w:after="288"/>
        <w:ind w:firstLine="709"/>
        <w:contextualSpacing/>
        <w:rPr>
          <w:color w:val="000000"/>
        </w:rPr>
      </w:pPr>
    </w:p>
    <w:p w:rsidR="00484AF2" w:rsidRDefault="00484AF2" w:rsidP="00914C19">
      <w:pPr>
        <w:tabs>
          <w:tab w:val="left" w:pos="1418"/>
        </w:tabs>
        <w:spacing w:before="288" w:after="288"/>
        <w:ind w:firstLine="709"/>
        <w:contextualSpacing/>
        <w:rPr>
          <w:color w:val="000000"/>
        </w:rPr>
      </w:pPr>
    </w:p>
    <w:p w:rsidR="00E53098" w:rsidRPr="005520FC" w:rsidRDefault="00E53098" w:rsidP="005520FC">
      <w:pPr>
        <w:pStyle w:val="10"/>
      </w:pPr>
      <w:bookmarkStart w:id="123" w:name="_Toc57829900"/>
      <w:bookmarkStart w:id="124" w:name="_Toc103598670"/>
      <w:bookmarkStart w:id="125" w:name="_Toc516328428"/>
      <w:r w:rsidRPr="005520FC">
        <w:t>Модуль   ЗОНД-Траектория</w:t>
      </w:r>
      <w:bookmarkEnd w:id="123"/>
      <w:bookmarkEnd w:id="124"/>
    </w:p>
    <w:p w:rsidR="00E53098" w:rsidRDefault="00E53098" w:rsidP="00E53098">
      <w:pPr>
        <w:tabs>
          <w:tab w:val="left" w:pos="1418"/>
        </w:tabs>
        <w:autoSpaceDE w:val="0"/>
        <w:autoSpaceDN w:val="0"/>
        <w:adjustRightInd w:val="0"/>
        <w:spacing w:beforeLines="120" w:before="288" w:afterLines="120" w:after="288"/>
        <w:ind w:firstLine="709"/>
        <w:contextualSpacing/>
      </w:pPr>
      <w:r>
        <w:t xml:space="preserve">Модуль реализован в  виде  </w:t>
      </w:r>
      <w:r>
        <w:rPr>
          <w:lang w:val="en-US"/>
        </w:rPr>
        <w:t>web</w:t>
      </w:r>
      <w:r>
        <w:t>-страницы  MET_SOND.php</w:t>
      </w:r>
    </w:p>
    <w:p w:rsidR="00E53098" w:rsidRDefault="00E53098" w:rsidP="00E53098">
      <w:pPr>
        <w:tabs>
          <w:tab w:val="left" w:pos="1418"/>
        </w:tabs>
        <w:autoSpaceDE w:val="0"/>
        <w:autoSpaceDN w:val="0"/>
        <w:adjustRightInd w:val="0"/>
        <w:spacing w:beforeLines="120" w:before="288" w:afterLines="120" w:after="288"/>
        <w:ind w:firstLine="709"/>
        <w:contextualSpacing/>
        <w:rPr>
          <w:color w:val="000000"/>
        </w:rPr>
      </w:pPr>
      <w:r>
        <w:t>Окно «ЗОНД-</w:t>
      </w:r>
      <w:r>
        <w:rPr>
          <w:lang w:val="en-US"/>
        </w:rPr>
        <w:t>WEB</w:t>
      </w:r>
      <w:r>
        <w:t xml:space="preserve">» </w:t>
      </w:r>
      <w:r>
        <w:rPr>
          <w:color w:val="000000"/>
        </w:rPr>
        <w:t>предназначено для вывода графической информации о прогнозируемых траекториях перемещения радиозондов, выпускаемых в пределах ответственности зоны УВД с привязкой  к  карте.</w:t>
      </w:r>
    </w:p>
    <w:p w:rsidR="00E53098" w:rsidRDefault="00E53098" w:rsidP="00E53098">
      <w:pPr>
        <w:tabs>
          <w:tab w:val="left" w:pos="1418"/>
        </w:tabs>
        <w:autoSpaceDE w:val="0"/>
        <w:autoSpaceDN w:val="0"/>
        <w:adjustRightInd w:val="0"/>
        <w:spacing w:beforeLines="120" w:before="288" w:afterLines="120" w:after="288"/>
        <w:ind w:firstLine="709"/>
        <w:contextualSpacing/>
        <w:rPr>
          <w:color w:val="000000"/>
        </w:rPr>
      </w:pPr>
      <w:r>
        <w:rPr>
          <w:color w:val="000000"/>
        </w:rPr>
        <w:t xml:space="preserve">Вызывается кнопкой с пиктограммой: </w:t>
      </w:r>
      <w:r>
        <w:object w:dxaOrig="645" w:dyaOrig="780">
          <v:shape id="_x0000_i1058" type="#_x0000_t75" style="width:33pt;height:38.25pt" o:ole="">
            <v:imagedata r:id="rId130" o:title=""/>
          </v:shape>
          <o:OLEObject Type="Embed" ProgID="Visio.Drawing.15" ShapeID="_x0000_i1058" DrawAspect="Content" ObjectID="_1714393716" r:id="rId131"/>
        </w:object>
      </w:r>
    </w:p>
    <w:p w:rsidR="00E53098" w:rsidRDefault="00E53098" w:rsidP="00E53098">
      <w:pPr>
        <w:tabs>
          <w:tab w:val="left" w:pos="1418"/>
        </w:tabs>
        <w:autoSpaceDE w:val="0"/>
        <w:autoSpaceDN w:val="0"/>
        <w:adjustRightInd w:val="0"/>
        <w:spacing w:beforeLines="120" w:before="288" w:afterLines="120" w:after="288"/>
        <w:ind w:firstLine="709"/>
        <w:contextualSpacing/>
        <w:rPr>
          <w:color w:val="000000"/>
        </w:rPr>
      </w:pPr>
    </w:p>
    <w:p w:rsidR="00E53098" w:rsidRDefault="00E53098" w:rsidP="00E53098">
      <w:pPr>
        <w:pStyle w:val="aff1"/>
        <w:rPr>
          <w:noProof/>
        </w:rPr>
      </w:pPr>
      <w:bookmarkStart w:id="126" w:name="_Toc342036725"/>
      <w:bookmarkStart w:id="127" w:name="_Toc320193292"/>
      <w:bookmarkStart w:id="128" w:name="_Toc274573992"/>
      <w:bookmarkStart w:id="129" w:name="_Toc46135153"/>
      <w:r>
        <w:t>Рисунок 1</w:t>
      </w:r>
      <w:fldSimple w:instr=" SEQ Рисунок \* ARABIC ">
        <w:r w:rsidR="002874D3">
          <w:rPr>
            <w:noProof/>
          </w:rPr>
          <w:t>34</w:t>
        </w:r>
      </w:fldSimple>
      <w:r>
        <w:t xml:space="preserve"> Общий вид окна</w:t>
      </w:r>
    </w:p>
    <w:p w:rsidR="00E53098" w:rsidRDefault="00E53098" w:rsidP="00E53098">
      <w:pPr>
        <w:pStyle w:val="a4"/>
        <w:keepNext/>
        <w:ind w:left="644" w:hanging="77"/>
      </w:pPr>
      <w:r>
        <w:rPr>
          <w:noProof/>
        </w:rPr>
        <w:lastRenderedPageBreak/>
        <w:drawing>
          <wp:inline distT="0" distB="0" distL="0" distR="0" wp14:anchorId="380CD5F9" wp14:editId="5F7982E7">
            <wp:extent cx="5495925" cy="3600450"/>
            <wp:effectExtent l="0" t="0" r="9525" b="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495925" cy="3600450"/>
                    </a:xfrm>
                    <a:prstGeom prst="rect">
                      <a:avLst/>
                    </a:prstGeom>
                    <a:noFill/>
                    <a:ln>
                      <a:noFill/>
                    </a:ln>
                  </pic:spPr>
                </pic:pic>
              </a:graphicData>
            </a:graphic>
          </wp:inline>
        </w:drawing>
      </w:r>
    </w:p>
    <w:p w:rsidR="002874D3" w:rsidRDefault="002874D3" w:rsidP="00E53098">
      <w:pPr>
        <w:pStyle w:val="a4"/>
        <w:keepNext/>
        <w:ind w:left="644" w:hanging="77"/>
      </w:pPr>
    </w:p>
    <w:p w:rsidR="002874D3" w:rsidRDefault="002874D3" w:rsidP="00E53098">
      <w:pPr>
        <w:pStyle w:val="a4"/>
        <w:keepNext/>
        <w:ind w:left="644" w:hanging="77"/>
      </w:pPr>
      <w:r>
        <w:t xml:space="preserve">Индексы радиозондов  настраиваются для каждого </w:t>
      </w:r>
      <w:r w:rsidR="00B225EF">
        <w:t>объекта</w:t>
      </w:r>
      <w:r>
        <w:t xml:space="preserve">. При </w:t>
      </w:r>
      <w:r w:rsidR="00B225EF">
        <w:t>отсутствии</w:t>
      </w:r>
      <w:r>
        <w:t xml:space="preserve"> исходных данных для расчета  на кнопке появляется надпись «нет данных».</w:t>
      </w:r>
    </w:p>
    <w:p w:rsidR="002874D3" w:rsidRDefault="002874D3" w:rsidP="00E53098">
      <w:pPr>
        <w:pStyle w:val="a4"/>
        <w:keepNext/>
        <w:ind w:left="644" w:hanging="77"/>
      </w:pPr>
      <w:r>
        <w:t xml:space="preserve">Ниже приведен пример  </w:t>
      </w:r>
      <w:r w:rsidR="00B225EF">
        <w:t>окна</w:t>
      </w:r>
      <w:r>
        <w:t xml:space="preserve"> для  а\п </w:t>
      </w:r>
      <w:r w:rsidR="00B225EF">
        <w:t xml:space="preserve">Калининград  при отсутствии </w:t>
      </w:r>
      <w:r>
        <w:t xml:space="preserve"> исходны</w:t>
      </w:r>
      <w:r w:rsidR="00B225EF">
        <w:t>х</w:t>
      </w:r>
      <w:r>
        <w:t xml:space="preserve"> данны</w:t>
      </w:r>
      <w:r w:rsidR="00B225EF">
        <w:t>х.</w:t>
      </w:r>
      <w:r>
        <w:t xml:space="preserve"> </w:t>
      </w:r>
    </w:p>
    <w:p w:rsidR="002874D3" w:rsidRDefault="002874D3" w:rsidP="00E53098">
      <w:pPr>
        <w:pStyle w:val="a4"/>
        <w:keepNext/>
        <w:ind w:left="644" w:hanging="77"/>
      </w:pPr>
    </w:p>
    <w:p w:rsidR="002874D3" w:rsidRDefault="002874D3" w:rsidP="002874D3">
      <w:pPr>
        <w:pStyle w:val="aff1"/>
        <w:keepNext/>
      </w:pPr>
      <w:r>
        <w:t xml:space="preserve">Рисунок </w:t>
      </w:r>
      <w:fldSimple w:instr=" SEQ Рисунок \* ARABIC ">
        <w:r w:rsidR="00DF5BD2">
          <w:rPr>
            <w:noProof/>
          </w:rPr>
          <w:t>47</w:t>
        </w:r>
      </w:fldSimple>
      <w:r>
        <w:t xml:space="preserve"> </w:t>
      </w:r>
      <w:r w:rsidR="00B225EF">
        <w:t>Калининград</w:t>
      </w:r>
      <w:r>
        <w:t xml:space="preserve">. Исходные данные </w:t>
      </w:r>
      <w:r w:rsidR="00B225EF">
        <w:t>отсутствуют</w:t>
      </w:r>
      <w:r>
        <w:t>.</w:t>
      </w:r>
    </w:p>
    <w:p w:rsidR="002874D3" w:rsidRDefault="002874D3" w:rsidP="00E53098">
      <w:pPr>
        <w:pStyle w:val="a4"/>
        <w:keepNext/>
        <w:ind w:left="644" w:hanging="77"/>
      </w:pPr>
      <w:r w:rsidRPr="002874D3">
        <w:rPr>
          <w:noProof/>
        </w:rPr>
        <w:drawing>
          <wp:inline distT="0" distB="0" distL="0" distR="0" wp14:anchorId="539FC2C4" wp14:editId="32FFB3CB">
            <wp:extent cx="5419725" cy="3484150"/>
            <wp:effectExtent l="0" t="0" r="0" b="254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432960" cy="3492658"/>
                    </a:xfrm>
                    <a:prstGeom prst="rect">
                      <a:avLst/>
                    </a:prstGeom>
                  </pic:spPr>
                </pic:pic>
              </a:graphicData>
            </a:graphic>
          </wp:inline>
        </w:drawing>
      </w:r>
    </w:p>
    <w:p w:rsidR="00E53098" w:rsidRDefault="00E53098" w:rsidP="00E53098">
      <w:pPr>
        <w:pStyle w:val="aff1"/>
        <w:rPr>
          <w:noProof/>
        </w:rPr>
      </w:pPr>
    </w:p>
    <w:p w:rsidR="00E53098" w:rsidRDefault="00E53098" w:rsidP="00E53098">
      <w:pPr>
        <w:pStyle w:val="a4"/>
        <w:ind w:left="644"/>
        <w:rPr>
          <w:noProof/>
        </w:rPr>
      </w:pPr>
    </w:p>
    <w:p w:rsidR="00E53098" w:rsidRDefault="00E53098" w:rsidP="00E53098">
      <w:pPr>
        <w:pStyle w:val="a4"/>
        <w:ind w:left="644"/>
        <w:rPr>
          <w:noProof/>
        </w:rPr>
      </w:pPr>
      <w:r>
        <w:rPr>
          <w:noProof/>
        </w:rPr>
        <w:t>Можно наложить азимутально дальномерную  сетку</w:t>
      </w:r>
    </w:p>
    <w:p w:rsidR="00E53098" w:rsidRDefault="00E53098" w:rsidP="00E53098">
      <w:pPr>
        <w:pStyle w:val="a4"/>
        <w:ind w:left="644"/>
        <w:rPr>
          <w:noProof/>
        </w:rPr>
      </w:pPr>
    </w:p>
    <w:p w:rsidR="00E53098" w:rsidRDefault="00E53098" w:rsidP="00DF5BD2">
      <w:pPr>
        <w:pStyle w:val="aff1"/>
        <w:jc w:val="left"/>
        <w:rPr>
          <w:noProof/>
        </w:rPr>
      </w:pPr>
      <w:r>
        <w:lastRenderedPageBreak/>
        <w:t xml:space="preserve">Рисунок </w:t>
      </w:r>
      <w:fldSimple w:instr=" SEQ Рисунок \* ARABIC ">
        <w:r w:rsidR="00DF5BD2">
          <w:rPr>
            <w:noProof/>
          </w:rPr>
          <w:t>48</w:t>
        </w:r>
      </w:fldSimple>
      <w:r>
        <w:t xml:space="preserve"> </w:t>
      </w:r>
      <w:proofErr w:type="gramStart"/>
      <w:r>
        <w:t>Наложение  азимутально</w:t>
      </w:r>
      <w:proofErr w:type="gramEnd"/>
      <w:r>
        <w:t>-дальномерной сетки</w:t>
      </w:r>
      <w:r>
        <w:object w:dxaOrig="9495" w:dyaOrig="4620">
          <v:shape id="_x0000_i1059" type="#_x0000_t75" style="width:475.5pt;height:231pt" o:ole="">
            <v:imagedata r:id="rId134" o:title=""/>
          </v:shape>
          <o:OLEObject Type="Embed" ProgID="Visio.Drawing.15" ShapeID="_x0000_i1059" DrawAspect="Content" ObjectID="_1714393717" r:id="rId135"/>
        </w:object>
      </w:r>
    </w:p>
    <w:p w:rsidR="00E53098" w:rsidRDefault="00E53098" w:rsidP="00E53098">
      <w:pPr>
        <w:pStyle w:val="a4"/>
        <w:ind w:left="644"/>
        <w:rPr>
          <w:noProof/>
        </w:rPr>
      </w:pPr>
    </w:p>
    <w:p w:rsidR="00E53098" w:rsidRDefault="00E53098" w:rsidP="00E53098">
      <w:pPr>
        <w:pStyle w:val="a4"/>
        <w:ind w:left="644"/>
        <w:rPr>
          <w:noProof/>
        </w:rPr>
      </w:pPr>
    </w:p>
    <w:p w:rsidR="00E53098" w:rsidRDefault="00E53098" w:rsidP="00E53098">
      <w:pPr>
        <w:pStyle w:val="a4"/>
        <w:ind w:left="644"/>
        <w:rPr>
          <w:noProof/>
        </w:rPr>
      </w:pPr>
    </w:p>
    <w:p w:rsidR="00E53098" w:rsidRDefault="00E53098" w:rsidP="00E53098">
      <w:pPr>
        <w:pStyle w:val="a4"/>
        <w:ind w:left="644"/>
        <w:rPr>
          <w:noProof/>
        </w:rPr>
      </w:pPr>
      <w:r>
        <w:rPr>
          <w:noProof/>
        </w:rPr>
        <w:t>В процессе  «полета»  значок зонда  двигается по траектории  в соотвествии с текущим временем. Пройденая часть траеектории  отображается серым цветом, непройденная- красным.</w:t>
      </w:r>
    </w:p>
    <w:p w:rsidR="00E53098" w:rsidRDefault="00E53098" w:rsidP="00E53098">
      <w:pPr>
        <w:pStyle w:val="a4"/>
        <w:ind w:left="644"/>
        <w:rPr>
          <w:noProof/>
        </w:rPr>
      </w:pPr>
    </w:p>
    <w:p w:rsidR="00E53098" w:rsidRDefault="00E53098" w:rsidP="00E53098">
      <w:pPr>
        <w:pStyle w:val="aff1"/>
      </w:pPr>
      <w:r>
        <w:t xml:space="preserve">Рисунок </w:t>
      </w:r>
      <w:fldSimple w:instr=" SEQ Рисунок \* ARABIC ">
        <w:r w:rsidR="00DF5BD2">
          <w:rPr>
            <w:noProof/>
          </w:rPr>
          <w:t>49</w:t>
        </w:r>
      </w:fldSimple>
      <w:r>
        <w:t xml:space="preserve"> Движение значка зонда по траектории.</w:t>
      </w:r>
    </w:p>
    <w:p w:rsidR="00E53098" w:rsidRDefault="00E53098" w:rsidP="00E53098">
      <w:pPr>
        <w:pStyle w:val="a4"/>
        <w:keepNext/>
        <w:ind w:left="644" w:hanging="77"/>
      </w:pPr>
      <w:r>
        <w:rPr>
          <w:noProof/>
        </w:rPr>
        <w:drawing>
          <wp:inline distT="0" distB="0" distL="0" distR="0" wp14:anchorId="16A13D61" wp14:editId="42BC626B">
            <wp:extent cx="5648325" cy="3838575"/>
            <wp:effectExtent l="0" t="0" r="9525" b="9525"/>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648325" cy="3838575"/>
                    </a:xfrm>
                    <a:prstGeom prst="rect">
                      <a:avLst/>
                    </a:prstGeom>
                    <a:noFill/>
                    <a:ln>
                      <a:noFill/>
                    </a:ln>
                  </pic:spPr>
                </pic:pic>
              </a:graphicData>
            </a:graphic>
          </wp:inline>
        </w:drawing>
      </w:r>
    </w:p>
    <w:p w:rsidR="00E53098" w:rsidRDefault="00E53098" w:rsidP="00E53098">
      <w:pPr>
        <w:pStyle w:val="aff1"/>
        <w:rPr>
          <w:noProof/>
        </w:rPr>
      </w:pPr>
    </w:p>
    <w:p w:rsidR="00E53098" w:rsidRDefault="00E53098" w:rsidP="00E53098">
      <w:pPr>
        <w:pStyle w:val="a4"/>
        <w:ind w:left="644"/>
        <w:rPr>
          <w:noProof/>
        </w:rPr>
      </w:pPr>
    </w:p>
    <w:p w:rsidR="00E53098" w:rsidRDefault="00E53098" w:rsidP="00E53098">
      <w:pPr>
        <w:pStyle w:val="a4"/>
        <w:ind w:left="644"/>
        <w:rPr>
          <w:noProof/>
        </w:rPr>
      </w:pPr>
    </w:p>
    <w:p w:rsidR="005520FC" w:rsidRPr="005520FC" w:rsidRDefault="005520FC" w:rsidP="005520FC">
      <w:pPr>
        <w:pStyle w:val="10"/>
      </w:pPr>
      <w:bookmarkStart w:id="130" w:name="_Toc57830225"/>
      <w:bookmarkStart w:id="131" w:name="_Toc103598671"/>
      <w:r w:rsidRPr="005520FC">
        <w:lastRenderedPageBreak/>
        <w:t>Модуль   КАРТЫ.</w:t>
      </w:r>
      <w:bookmarkEnd w:id="130"/>
      <w:bookmarkEnd w:id="131"/>
    </w:p>
    <w:p w:rsidR="005520FC" w:rsidRDefault="005520FC" w:rsidP="005520FC">
      <w:pPr>
        <w:tabs>
          <w:tab w:val="left" w:pos="1418"/>
        </w:tabs>
        <w:autoSpaceDE w:val="0"/>
        <w:autoSpaceDN w:val="0"/>
        <w:adjustRightInd w:val="0"/>
        <w:spacing w:beforeLines="120" w:before="288" w:afterLines="120" w:after="288"/>
        <w:ind w:firstLine="709"/>
        <w:contextualSpacing/>
      </w:pPr>
      <w:r>
        <w:t xml:space="preserve">Модуль реализован в  виде  </w:t>
      </w:r>
      <w:r>
        <w:rPr>
          <w:lang w:val="en-US"/>
        </w:rPr>
        <w:t>web</w:t>
      </w:r>
      <w:r>
        <w:t>-страницы  MET_</w:t>
      </w:r>
      <w:r>
        <w:rPr>
          <w:lang w:val="en-US"/>
        </w:rPr>
        <w:t>Maps</w:t>
      </w:r>
      <w:r>
        <w:t>.php</w:t>
      </w:r>
    </w:p>
    <w:p w:rsidR="005520FC" w:rsidRDefault="005520FC" w:rsidP="005520FC"/>
    <w:p w:rsidR="005520FC" w:rsidRDefault="005520FC" w:rsidP="005520FC">
      <w:pPr>
        <w:spacing w:beforeLines="120" w:before="288" w:afterLines="120" w:after="288"/>
        <w:ind w:firstLine="709"/>
        <w:contextualSpacing/>
      </w:pPr>
      <w:r>
        <w:t>Окно «Карты» предназначено для просмотра метеорологических данных в графическом формате (метеокарт).</w:t>
      </w:r>
    </w:p>
    <w:p w:rsidR="005520FC" w:rsidRDefault="005520FC" w:rsidP="005520FC">
      <w:pPr>
        <w:spacing w:beforeLines="120" w:before="288" w:afterLines="120" w:after="288"/>
        <w:ind w:firstLine="709"/>
        <w:contextualSpacing/>
      </w:pPr>
      <w:r>
        <w:rPr>
          <w:color w:val="000000"/>
        </w:rPr>
        <w:t xml:space="preserve">Вызывается кнопкой с пиктограммой: </w:t>
      </w:r>
      <w:r>
        <w:object w:dxaOrig="675" w:dyaOrig="810">
          <v:shape id="_x0000_i1060" type="#_x0000_t75" style="width:33.75pt;height:41.25pt" o:ole="">
            <v:imagedata r:id="rId137" o:title=""/>
          </v:shape>
          <o:OLEObject Type="Embed" ProgID="Visio.Drawing.15" ShapeID="_x0000_i1060" DrawAspect="Content" ObjectID="_1714393718" r:id="rId138"/>
        </w:object>
      </w:r>
    </w:p>
    <w:p w:rsidR="005520FC" w:rsidRDefault="005520FC" w:rsidP="005520FC">
      <w:pPr>
        <w:pStyle w:val="aff1"/>
        <w:keepNext/>
        <w:rPr>
          <w:b/>
          <w:sz w:val="24"/>
          <w:szCs w:val="24"/>
        </w:rPr>
      </w:pPr>
      <w:r>
        <w:rPr>
          <w:b/>
          <w:sz w:val="24"/>
          <w:szCs w:val="24"/>
        </w:rPr>
        <w:t xml:space="preserve">Рисунок </w:t>
      </w:r>
      <w:r w:rsidR="008543DF">
        <w:rPr>
          <w:b/>
          <w:sz w:val="24"/>
          <w:szCs w:val="24"/>
        </w:rPr>
        <w:fldChar w:fldCharType="begin"/>
      </w:r>
      <w:r w:rsidR="008543DF">
        <w:rPr>
          <w:b/>
          <w:sz w:val="24"/>
          <w:szCs w:val="24"/>
        </w:rPr>
        <w:instrText xml:space="preserve"> SEQ Рисунок \* ARABIC </w:instrText>
      </w:r>
      <w:r w:rsidR="008543DF">
        <w:rPr>
          <w:b/>
          <w:sz w:val="24"/>
          <w:szCs w:val="24"/>
        </w:rPr>
        <w:fldChar w:fldCharType="separate"/>
      </w:r>
      <w:r w:rsidR="00DF5BD2">
        <w:rPr>
          <w:b/>
          <w:noProof/>
          <w:sz w:val="24"/>
          <w:szCs w:val="24"/>
        </w:rPr>
        <w:t>50</w:t>
      </w:r>
      <w:r w:rsidR="008543DF">
        <w:rPr>
          <w:b/>
          <w:sz w:val="24"/>
          <w:szCs w:val="24"/>
        </w:rPr>
        <w:fldChar w:fldCharType="end"/>
      </w:r>
      <w:r>
        <w:rPr>
          <w:b/>
          <w:sz w:val="24"/>
          <w:szCs w:val="24"/>
        </w:rPr>
        <w:t>. Общий вид окна КАРТЫ</w:t>
      </w:r>
    </w:p>
    <w:p w:rsidR="005520FC" w:rsidRDefault="005520FC" w:rsidP="005520FC">
      <w:pPr>
        <w:spacing w:beforeLines="120" w:before="288" w:afterLines="120" w:after="288"/>
        <w:ind w:firstLine="0"/>
        <w:contextualSpacing/>
      </w:pPr>
      <w:r>
        <w:object w:dxaOrig="9480" w:dyaOrig="6930">
          <v:shape id="_x0000_i1061" type="#_x0000_t75" style="width:474pt;height:346.5pt" o:ole="">
            <v:imagedata r:id="rId139" o:title=""/>
          </v:shape>
          <o:OLEObject Type="Embed" ProgID="Visio.Drawing.15" ShapeID="_x0000_i1061" DrawAspect="Content" ObjectID="_1714393719" r:id="rId140"/>
        </w:object>
      </w:r>
    </w:p>
    <w:p w:rsidR="005520FC" w:rsidRDefault="005520FC" w:rsidP="005520FC">
      <w:pPr>
        <w:spacing w:beforeLines="120" w:before="288" w:afterLines="120" w:after="288"/>
        <w:ind w:firstLine="709"/>
        <w:contextualSpacing/>
        <w:jc w:val="left"/>
        <w:rPr>
          <w:color w:val="000000"/>
        </w:rPr>
      </w:pPr>
    </w:p>
    <w:p w:rsidR="005520FC" w:rsidRDefault="005520FC" w:rsidP="005520FC">
      <w:pPr>
        <w:spacing w:beforeLines="120" w:before="288" w:afterLines="120" w:after="288"/>
        <w:ind w:firstLine="709"/>
        <w:contextualSpacing/>
        <w:jc w:val="left"/>
        <w:rPr>
          <w:color w:val="000000"/>
        </w:rPr>
      </w:pPr>
    </w:p>
    <w:p w:rsidR="005520FC" w:rsidRDefault="005520FC" w:rsidP="005520FC">
      <w:pPr>
        <w:spacing w:beforeLines="120" w:before="288" w:afterLines="120" w:after="288"/>
        <w:ind w:firstLine="709"/>
        <w:contextualSpacing/>
        <w:jc w:val="left"/>
        <w:rPr>
          <w:color w:val="000000"/>
        </w:rPr>
      </w:pPr>
    </w:p>
    <w:p w:rsidR="005520FC" w:rsidRDefault="005520FC" w:rsidP="005520FC">
      <w:pPr>
        <w:spacing w:beforeLines="120" w:before="288" w:afterLines="120" w:after="288"/>
        <w:ind w:firstLine="709"/>
        <w:contextualSpacing/>
        <w:jc w:val="left"/>
        <w:rPr>
          <w:color w:val="000000"/>
        </w:rPr>
      </w:pPr>
      <w:r>
        <w:rPr>
          <w:color w:val="000000"/>
        </w:rPr>
        <w:t>В верхней левой части  настраиваемый фильтр по  типам карт.  В по умолчанию   отображаются кнопки фильтров по всем существующим типам карт . Латинская буква в названии фильтра соответствует   классификации ВМО для типов карт. Она же является второй буквой в заголовке типа карты. На объектах развертывания  ненужные типы отключаются в настройках.</w:t>
      </w:r>
    </w:p>
    <w:p w:rsidR="005520FC" w:rsidRDefault="005520FC" w:rsidP="005520FC">
      <w:pPr>
        <w:spacing w:beforeLines="120" w:before="288" w:afterLines="120" w:after="288"/>
        <w:ind w:firstLine="709"/>
        <w:contextualSpacing/>
        <w:jc w:val="left"/>
        <w:rPr>
          <w:color w:val="000000"/>
        </w:rPr>
      </w:pPr>
      <w:r>
        <w:rPr>
          <w:color w:val="000000"/>
        </w:rPr>
        <w:t>В верхней правой части настраиваемый фильтр по  передающим центрам.</w:t>
      </w:r>
    </w:p>
    <w:p w:rsidR="005520FC" w:rsidRDefault="005520FC" w:rsidP="005520FC">
      <w:pPr>
        <w:spacing w:beforeLines="120" w:before="288" w:afterLines="120" w:after="288"/>
        <w:ind w:firstLine="709"/>
        <w:contextualSpacing/>
        <w:jc w:val="left"/>
        <w:rPr>
          <w:color w:val="000000"/>
        </w:rPr>
      </w:pPr>
      <w:r>
        <w:rPr>
          <w:color w:val="000000"/>
        </w:rPr>
        <w:t xml:space="preserve">По умолчанию </w:t>
      </w:r>
      <w:r w:rsidR="00B225EF">
        <w:rPr>
          <w:color w:val="000000"/>
        </w:rPr>
        <w:t>присутствуют</w:t>
      </w:r>
      <w:r>
        <w:rPr>
          <w:color w:val="000000"/>
        </w:rPr>
        <w:t xml:space="preserve"> все основные   передающие центры  . На объектах развертывания центры могут  отключаются  или добавляться  в настройках.</w:t>
      </w:r>
    </w:p>
    <w:p w:rsidR="005520FC" w:rsidRDefault="005520FC" w:rsidP="005520FC">
      <w:pPr>
        <w:spacing w:beforeLines="120" w:before="288" w:afterLines="120" w:after="288"/>
        <w:ind w:firstLine="709"/>
        <w:contextualSpacing/>
        <w:jc w:val="left"/>
        <w:rPr>
          <w:color w:val="000000"/>
        </w:rPr>
      </w:pPr>
    </w:p>
    <w:p w:rsidR="005520FC" w:rsidRDefault="005520FC" w:rsidP="005520FC">
      <w:pPr>
        <w:spacing w:beforeLines="120" w:before="288" w:afterLines="120" w:after="288"/>
        <w:ind w:firstLine="709"/>
        <w:contextualSpacing/>
        <w:jc w:val="left"/>
        <w:rPr>
          <w:color w:val="000000"/>
        </w:rPr>
      </w:pPr>
    </w:p>
    <w:p w:rsidR="005520FC" w:rsidRDefault="005520FC" w:rsidP="005520FC">
      <w:pPr>
        <w:spacing w:beforeLines="120" w:before="288" w:afterLines="120" w:after="288"/>
        <w:ind w:firstLine="0"/>
        <w:contextualSpacing/>
        <w:jc w:val="left"/>
        <w:rPr>
          <w:color w:val="000000"/>
        </w:rPr>
      </w:pPr>
      <w:r>
        <w:rPr>
          <w:color w:val="000000"/>
        </w:rPr>
        <w:t xml:space="preserve">  Вызов истории.</w:t>
      </w:r>
    </w:p>
    <w:p w:rsidR="005520FC" w:rsidRDefault="005520FC" w:rsidP="005520FC">
      <w:pPr>
        <w:spacing w:beforeLines="120" w:before="288" w:afterLines="120" w:after="288"/>
        <w:ind w:firstLine="0"/>
        <w:contextualSpacing/>
        <w:jc w:val="left"/>
        <w:rPr>
          <w:color w:val="000000"/>
        </w:rPr>
      </w:pPr>
      <w:r>
        <w:rPr>
          <w:color w:val="000000"/>
        </w:rPr>
        <w:t xml:space="preserve">При нажатии значка  &gt;&gt;   в колонке </w:t>
      </w:r>
      <w:r>
        <w:rPr>
          <w:color w:val="000000"/>
          <w:lang w:val="en-US"/>
        </w:rPr>
        <w:t>H</w:t>
      </w:r>
      <w:r>
        <w:rPr>
          <w:color w:val="000000"/>
        </w:rPr>
        <w:t xml:space="preserve">  соответствующей карты , появляется субпанель  с  временем поступления  последних за прошедшие 2 суток карт , но не более  6 (НПС) .</w:t>
      </w:r>
    </w:p>
    <w:p w:rsidR="005520FC" w:rsidRDefault="005520FC" w:rsidP="005520FC">
      <w:pPr>
        <w:spacing w:beforeLines="120" w:before="288" w:afterLines="120" w:after="288"/>
        <w:ind w:firstLine="0"/>
        <w:contextualSpacing/>
        <w:jc w:val="left"/>
        <w:rPr>
          <w:color w:val="000000"/>
        </w:rPr>
      </w:pPr>
      <w:r>
        <w:rPr>
          <w:color w:val="000000"/>
        </w:rPr>
        <w:lastRenderedPageBreak/>
        <w:t>При этом автоматически начинается анимация карт  в окне . При  нажатии на любое место окна анимация прекращается. Далее можно  выбрать для  просмотра  любую карту из субпанели левой кнопкой мыши.</w:t>
      </w:r>
    </w:p>
    <w:p w:rsidR="005520FC" w:rsidRDefault="005520FC" w:rsidP="005520FC">
      <w:pPr>
        <w:spacing w:beforeLines="120" w:before="288" w:afterLines="120" w:after="288"/>
        <w:ind w:firstLine="0"/>
        <w:contextualSpacing/>
        <w:jc w:val="left"/>
        <w:rPr>
          <w:color w:val="000000"/>
        </w:rPr>
      </w:pPr>
      <w:r>
        <w:rPr>
          <w:color w:val="000000"/>
        </w:rPr>
        <w:t xml:space="preserve">После щелчка по любому месту  панели заголовков, субпанель истории скрывается. </w:t>
      </w:r>
    </w:p>
    <w:p w:rsidR="005520FC" w:rsidRDefault="005520FC" w:rsidP="005520FC">
      <w:pPr>
        <w:spacing w:beforeLines="120" w:before="288" w:afterLines="120" w:after="288"/>
        <w:ind w:firstLine="0"/>
        <w:contextualSpacing/>
        <w:jc w:val="left"/>
        <w:rPr>
          <w:color w:val="000000"/>
        </w:rPr>
      </w:pPr>
    </w:p>
    <w:p w:rsidR="005520FC" w:rsidRDefault="005520FC" w:rsidP="005520FC">
      <w:pPr>
        <w:spacing w:beforeLines="120" w:before="288" w:afterLines="120" w:after="288"/>
        <w:ind w:firstLine="0"/>
        <w:contextualSpacing/>
        <w:jc w:val="left"/>
        <w:rPr>
          <w:color w:val="000000"/>
        </w:rPr>
      </w:pPr>
    </w:p>
    <w:p w:rsidR="005520FC" w:rsidRDefault="005520FC" w:rsidP="005520FC">
      <w:pPr>
        <w:pStyle w:val="aff1"/>
        <w:keepNext/>
        <w:rPr>
          <w:b/>
          <w:sz w:val="24"/>
          <w:szCs w:val="24"/>
        </w:rPr>
      </w:pPr>
      <w:r>
        <w:rPr>
          <w:b/>
          <w:sz w:val="24"/>
          <w:szCs w:val="24"/>
        </w:rPr>
        <w:t xml:space="preserve">Рисунок </w:t>
      </w:r>
      <w:r w:rsidR="008543DF">
        <w:rPr>
          <w:b/>
          <w:sz w:val="24"/>
          <w:szCs w:val="24"/>
        </w:rPr>
        <w:fldChar w:fldCharType="begin"/>
      </w:r>
      <w:r w:rsidR="008543DF">
        <w:rPr>
          <w:b/>
          <w:sz w:val="24"/>
          <w:szCs w:val="24"/>
        </w:rPr>
        <w:instrText xml:space="preserve"> SEQ Рисунок \* ARABIC </w:instrText>
      </w:r>
      <w:r w:rsidR="008543DF">
        <w:rPr>
          <w:b/>
          <w:sz w:val="24"/>
          <w:szCs w:val="24"/>
        </w:rPr>
        <w:fldChar w:fldCharType="separate"/>
      </w:r>
      <w:r w:rsidR="00DF5BD2">
        <w:rPr>
          <w:b/>
          <w:noProof/>
          <w:sz w:val="24"/>
          <w:szCs w:val="24"/>
        </w:rPr>
        <w:t>51</w:t>
      </w:r>
      <w:r w:rsidR="008543DF">
        <w:rPr>
          <w:b/>
          <w:sz w:val="24"/>
          <w:szCs w:val="24"/>
        </w:rPr>
        <w:fldChar w:fldCharType="end"/>
      </w:r>
      <w:r>
        <w:rPr>
          <w:b/>
          <w:sz w:val="24"/>
          <w:szCs w:val="24"/>
        </w:rPr>
        <w:t>. История карт</w:t>
      </w:r>
    </w:p>
    <w:p w:rsidR="005520FC" w:rsidRDefault="005520FC" w:rsidP="005520FC">
      <w:pPr>
        <w:spacing w:beforeLines="120" w:before="288" w:afterLines="120" w:after="288"/>
        <w:ind w:firstLine="0"/>
        <w:contextualSpacing/>
        <w:jc w:val="left"/>
        <w:rPr>
          <w:color w:val="000000"/>
        </w:rPr>
      </w:pPr>
    </w:p>
    <w:p w:rsidR="005520FC" w:rsidRDefault="005520FC" w:rsidP="005520FC">
      <w:pPr>
        <w:spacing w:beforeLines="120" w:before="288" w:afterLines="120" w:after="288"/>
        <w:ind w:firstLine="709"/>
        <w:contextualSpacing/>
        <w:jc w:val="left"/>
        <w:rPr>
          <w:color w:val="000000"/>
        </w:rPr>
      </w:pPr>
    </w:p>
    <w:p w:rsidR="005520FC" w:rsidRDefault="005520FC" w:rsidP="005520FC">
      <w:pPr>
        <w:keepNext/>
        <w:spacing w:beforeLines="120" w:before="288" w:afterLines="120" w:after="288"/>
        <w:ind w:firstLine="0"/>
        <w:contextualSpacing/>
        <w:jc w:val="left"/>
      </w:pPr>
      <w:r>
        <w:object w:dxaOrig="9480" w:dyaOrig="6615">
          <v:shape id="_x0000_i1062" type="#_x0000_t75" style="width:474pt;height:330pt" o:ole="">
            <v:imagedata r:id="rId141" o:title=""/>
          </v:shape>
          <o:OLEObject Type="Embed" ProgID="Visio.Drawing.15" ShapeID="_x0000_i1062" DrawAspect="Content" ObjectID="_1714393720" r:id="rId142"/>
        </w:object>
      </w:r>
    </w:p>
    <w:p w:rsidR="005520FC" w:rsidRDefault="005520FC" w:rsidP="005520FC">
      <w:pPr>
        <w:spacing w:beforeLines="120" w:before="288" w:afterLines="120" w:after="288"/>
        <w:ind w:firstLine="709"/>
        <w:contextualSpacing/>
        <w:jc w:val="left"/>
        <w:rPr>
          <w:color w:val="000000"/>
        </w:rPr>
      </w:pPr>
    </w:p>
    <w:bookmarkEnd w:id="5"/>
    <w:bookmarkEnd w:id="6"/>
    <w:bookmarkEnd w:id="125"/>
    <w:bookmarkEnd w:id="126"/>
    <w:bookmarkEnd w:id="127"/>
    <w:bookmarkEnd w:id="128"/>
    <w:bookmarkEnd w:id="129"/>
    <w:p w:rsidR="00E53098" w:rsidRPr="00484AF2" w:rsidRDefault="00E53098" w:rsidP="00E53098">
      <w:pPr>
        <w:pStyle w:val="a4"/>
        <w:ind w:left="644"/>
        <w:rPr>
          <w:noProof/>
          <w:lang w:val="en-US"/>
        </w:rPr>
      </w:pPr>
    </w:p>
    <w:sectPr w:rsidR="00E53098" w:rsidRPr="00484AF2" w:rsidSect="00DF5BD2">
      <w:type w:val="continuous"/>
      <w:pgSz w:w="11906" w:h="16838"/>
      <w:pgMar w:top="709" w:right="851" w:bottom="709" w:left="156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06108" w:rsidRDefault="00F06108" w:rsidP="008817BE">
      <w:r>
        <w:separator/>
      </w:r>
    </w:p>
  </w:endnote>
  <w:endnote w:type="continuationSeparator" w:id="0">
    <w:p w:rsidR="00F06108" w:rsidRDefault="00F06108" w:rsidP="008817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Courier">
    <w:panose1 w:val="02070309020205020404"/>
    <w:charset w:val="00"/>
    <w:family w:val="modern"/>
    <w:notTrueType/>
    <w:pitch w:val="fixed"/>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TimesDL">
    <w:altName w:val="Times New Roman"/>
    <w:panose1 w:val="00000000000000000000"/>
    <w:charset w:val="00"/>
    <w:family w:val="auto"/>
    <w:notTrueType/>
    <w:pitch w:val="variable"/>
    <w:sig w:usb0="00000003" w:usb1="00000000" w:usb2="00000000" w:usb3="00000000" w:csb0="00000001" w:csb1="00000000"/>
  </w:font>
  <w:font w:name="Arial CYR">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776AA" w:rsidRDefault="00D776AA" w:rsidP="00D02804">
    <w:pPr>
      <w:pStyle w:val="ad"/>
      <w:framePr w:wrap="around" w:vAnchor="text" w:hAnchor="margin" w:xAlign="right" w:y="1"/>
      <w:rPr>
        <w:rStyle w:val="af"/>
        <w:rFonts w:eastAsiaTheme="majorEastAsia"/>
      </w:rPr>
    </w:pPr>
    <w:r>
      <w:rPr>
        <w:rStyle w:val="af"/>
        <w:rFonts w:eastAsiaTheme="majorEastAsia"/>
      </w:rPr>
      <w:fldChar w:fldCharType="begin"/>
    </w:r>
    <w:r>
      <w:rPr>
        <w:rStyle w:val="af"/>
        <w:rFonts w:eastAsiaTheme="majorEastAsia"/>
      </w:rPr>
      <w:instrText xml:space="preserve">PAGE  </w:instrText>
    </w:r>
    <w:r>
      <w:rPr>
        <w:rStyle w:val="af"/>
        <w:rFonts w:eastAsiaTheme="majorEastAsia"/>
      </w:rPr>
      <w:fldChar w:fldCharType="end"/>
    </w:r>
  </w:p>
  <w:p w:rsidR="00D776AA" w:rsidRDefault="00D776AA" w:rsidP="00D02804">
    <w:pPr>
      <w:pStyle w:val="ad"/>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776AA" w:rsidRDefault="00D776AA" w:rsidP="00D02804">
    <w:pPr>
      <w:pStyle w:val="ad"/>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776AA" w:rsidRDefault="00D776AA">
    <w:pPr>
      <w:pStyle w:val="ad"/>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776AA" w:rsidRDefault="00D776AA">
    <w:pPr>
      <w:pStyle w:val="a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06108" w:rsidRDefault="00F06108" w:rsidP="008817BE">
      <w:r>
        <w:separator/>
      </w:r>
    </w:p>
  </w:footnote>
  <w:footnote w:type="continuationSeparator" w:id="0">
    <w:p w:rsidR="00F06108" w:rsidRDefault="00F06108" w:rsidP="008817B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776AA" w:rsidRDefault="00D776AA">
    <w:pPr>
      <w:pStyle w:val="af5"/>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776AA" w:rsidRDefault="00D776AA">
    <w:pPr>
      <w:pStyle w:val="af5"/>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776AA" w:rsidRDefault="00D776AA">
    <w:pPr>
      <w:pStyle w:val="af5"/>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776AA" w:rsidRDefault="00D776AA">
    <w:pPr>
      <w:pStyle w:val="af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8" type="#_x0000_t75" style="width:19.5pt;height:16.5pt;visibility:visible;mso-wrap-style:square" o:bullet="t">
        <v:imagedata r:id="rId1" o:title=""/>
      </v:shape>
    </w:pict>
  </w:numPicBullet>
  <w:numPicBullet w:numPicBulletId="1">
    <w:pict>
      <v:shape id="_x0000_i1039" type="#_x0000_t75" style="width:15pt;height:11.25pt;visibility:visible;mso-wrap-style:square" o:bullet="t">
        <v:imagedata r:id="rId2" o:title=""/>
      </v:shape>
    </w:pict>
  </w:numPicBullet>
  <w:numPicBullet w:numPicBulletId="2">
    <w:pict>
      <v:shape id="_x0000_i1040" type="#_x0000_t75" style="width:15pt;height:15.75pt;visibility:visible;mso-wrap-style:square" o:bullet="t">
        <v:imagedata r:id="rId3" o:title=""/>
      </v:shape>
    </w:pict>
  </w:numPicBullet>
  <w:numPicBullet w:numPicBulletId="3">
    <w:pict>
      <v:shape id="_x0000_i1041" type="#_x0000_t75" style="width:12.75pt;height:15.75pt;visibility:visible;mso-wrap-style:square" o:bullet="t">
        <v:imagedata r:id="rId4" o:title=""/>
      </v:shape>
    </w:pict>
  </w:numPicBullet>
  <w:abstractNum w:abstractNumId="0" w15:restartNumberingAfterBreak="0">
    <w:nsid w:val="00A26BAF"/>
    <w:multiLevelType w:val="hybridMultilevel"/>
    <w:tmpl w:val="FB6CE74A"/>
    <w:lvl w:ilvl="0" w:tplc="04190001">
      <w:start w:val="1"/>
      <w:numFmt w:val="bullet"/>
      <w:lvlText w:val=""/>
      <w:lvlJc w:val="left"/>
      <w:pPr>
        <w:ind w:left="1834" w:hanging="360"/>
      </w:pPr>
      <w:rPr>
        <w:rFonts w:ascii="Symbol" w:hAnsi="Symbol" w:hint="default"/>
      </w:rPr>
    </w:lvl>
    <w:lvl w:ilvl="1" w:tplc="04190003" w:tentative="1">
      <w:start w:val="1"/>
      <w:numFmt w:val="bullet"/>
      <w:lvlText w:val="o"/>
      <w:lvlJc w:val="left"/>
      <w:pPr>
        <w:ind w:left="2554" w:hanging="360"/>
      </w:pPr>
      <w:rPr>
        <w:rFonts w:ascii="Courier New" w:hAnsi="Courier New" w:cs="Courier New" w:hint="default"/>
      </w:rPr>
    </w:lvl>
    <w:lvl w:ilvl="2" w:tplc="04190005" w:tentative="1">
      <w:start w:val="1"/>
      <w:numFmt w:val="bullet"/>
      <w:lvlText w:val=""/>
      <w:lvlJc w:val="left"/>
      <w:pPr>
        <w:ind w:left="3274" w:hanging="360"/>
      </w:pPr>
      <w:rPr>
        <w:rFonts w:ascii="Wingdings" w:hAnsi="Wingdings" w:hint="default"/>
      </w:rPr>
    </w:lvl>
    <w:lvl w:ilvl="3" w:tplc="04190001" w:tentative="1">
      <w:start w:val="1"/>
      <w:numFmt w:val="bullet"/>
      <w:lvlText w:val=""/>
      <w:lvlJc w:val="left"/>
      <w:pPr>
        <w:ind w:left="3994" w:hanging="360"/>
      </w:pPr>
      <w:rPr>
        <w:rFonts w:ascii="Symbol" w:hAnsi="Symbol" w:hint="default"/>
      </w:rPr>
    </w:lvl>
    <w:lvl w:ilvl="4" w:tplc="04190003" w:tentative="1">
      <w:start w:val="1"/>
      <w:numFmt w:val="bullet"/>
      <w:lvlText w:val="o"/>
      <w:lvlJc w:val="left"/>
      <w:pPr>
        <w:ind w:left="4714" w:hanging="360"/>
      </w:pPr>
      <w:rPr>
        <w:rFonts w:ascii="Courier New" w:hAnsi="Courier New" w:cs="Courier New" w:hint="default"/>
      </w:rPr>
    </w:lvl>
    <w:lvl w:ilvl="5" w:tplc="04190005" w:tentative="1">
      <w:start w:val="1"/>
      <w:numFmt w:val="bullet"/>
      <w:lvlText w:val=""/>
      <w:lvlJc w:val="left"/>
      <w:pPr>
        <w:ind w:left="5434" w:hanging="360"/>
      </w:pPr>
      <w:rPr>
        <w:rFonts w:ascii="Wingdings" w:hAnsi="Wingdings" w:hint="default"/>
      </w:rPr>
    </w:lvl>
    <w:lvl w:ilvl="6" w:tplc="04190001" w:tentative="1">
      <w:start w:val="1"/>
      <w:numFmt w:val="bullet"/>
      <w:lvlText w:val=""/>
      <w:lvlJc w:val="left"/>
      <w:pPr>
        <w:ind w:left="6154" w:hanging="360"/>
      </w:pPr>
      <w:rPr>
        <w:rFonts w:ascii="Symbol" w:hAnsi="Symbol" w:hint="default"/>
      </w:rPr>
    </w:lvl>
    <w:lvl w:ilvl="7" w:tplc="04190003" w:tentative="1">
      <w:start w:val="1"/>
      <w:numFmt w:val="bullet"/>
      <w:lvlText w:val="o"/>
      <w:lvlJc w:val="left"/>
      <w:pPr>
        <w:ind w:left="6874" w:hanging="360"/>
      </w:pPr>
      <w:rPr>
        <w:rFonts w:ascii="Courier New" w:hAnsi="Courier New" w:cs="Courier New" w:hint="default"/>
      </w:rPr>
    </w:lvl>
    <w:lvl w:ilvl="8" w:tplc="04190005" w:tentative="1">
      <w:start w:val="1"/>
      <w:numFmt w:val="bullet"/>
      <w:lvlText w:val=""/>
      <w:lvlJc w:val="left"/>
      <w:pPr>
        <w:ind w:left="7594" w:hanging="360"/>
      </w:pPr>
      <w:rPr>
        <w:rFonts w:ascii="Wingdings" w:hAnsi="Wingdings" w:hint="default"/>
      </w:rPr>
    </w:lvl>
  </w:abstractNum>
  <w:abstractNum w:abstractNumId="1" w15:restartNumberingAfterBreak="0">
    <w:nsid w:val="02A22EDD"/>
    <w:multiLevelType w:val="hybridMultilevel"/>
    <w:tmpl w:val="06B46058"/>
    <w:lvl w:ilvl="0" w:tplc="22E04F30">
      <w:start w:val="1"/>
      <w:numFmt w:val="bullet"/>
      <w:lvlText w:val=""/>
      <w:lvlJc w:val="left"/>
      <w:pPr>
        <w:ind w:left="1797" w:hanging="360"/>
      </w:pPr>
      <w:rPr>
        <w:rFonts w:ascii="Wingdings" w:hAnsi="Wingdings" w:hint="default"/>
        <w:color w:val="0000FF"/>
      </w:rPr>
    </w:lvl>
    <w:lvl w:ilvl="1" w:tplc="04190003" w:tentative="1">
      <w:start w:val="1"/>
      <w:numFmt w:val="bullet"/>
      <w:lvlText w:val="o"/>
      <w:lvlJc w:val="left"/>
      <w:pPr>
        <w:ind w:left="2517" w:hanging="360"/>
      </w:pPr>
      <w:rPr>
        <w:rFonts w:ascii="Courier New" w:hAnsi="Courier New" w:cs="Courier New" w:hint="default"/>
      </w:rPr>
    </w:lvl>
    <w:lvl w:ilvl="2" w:tplc="04190005" w:tentative="1">
      <w:start w:val="1"/>
      <w:numFmt w:val="bullet"/>
      <w:lvlText w:val=""/>
      <w:lvlJc w:val="left"/>
      <w:pPr>
        <w:ind w:left="3237" w:hanging="360"/>
      </w:pPr>
      <w:rPr>
        <w:rFonts w:ascii="Wingdings" w:hAnsi="Wingdings" w:hint="default"/>
      </w:rPr>
    </w:lvl>
    <w:lvl w:ilvl="3" w:tplc="04190001" w:tentative="1">
      <w:start w:val="1"/>
      <w:numFmt w:val="bullet"/>
      <w:lvlText w:val=""/>
      <w:lvlJc w:val="left"/>
      <w:pPr>
        <w:ind w:left="3957" w:hanging="360"/>
      </w:pPr>
      <w:rPr>
        <w:rFonts w:ascii="Symbol" w:hAnsi="Symbol" w:hint="default"/>
      </w:rPr>
    </w:lvl>
    <w:lvl w:ilvl="4" w:tplc="04190003" w:tentative="1">
      <w:start w:val="1"/>
      <w:numFmt w:val="bullet"/>
      <w:lvlText w:val="o"/>
      <w:lvlJc w:val="left"/>
      <w:pPr>
        <w:ind w:left="4677" w:hanging="360"/>
      </w:pPr>
      <w:rPr>
        <w:rFonts w:ascii="Courier New" w:hAnsi="Courier New" w:cs="Courier New" w:hint="default"/>
      </w:rPr>
    </w:lvl>
    <w:lvl w:ilvl="5" w:tplc="04190005" w:tentative="1">
      <w:start w:val="1"/>
      <w:numFmt w:val="bullet"/>
      <w:lvlText w:val=""/>
      <w:lvlJc w:val="left"/>
      <w:pPr>
        <w:ind w:left="5397" w:hanging="360"/>
      </w:pPr>
      <w:rPr>
        <w:rFonts w:ascii="Wingdings" w:hAnsi="Wingdings" w:hint="default"/>
      </w:rPr>
    </w:lvl>
    <w:lvl w:ilvl="6" w:tplc="04190001" w:tentative="1">
      <w:start w:val="1"/>
      <w:numFmt w:val="bullet"/>
      <w:lvlText w:val=""/>
      <w:lvlJc w:val="left"/>
      <w:pPr>
        <w:ind w:left="6117" w:hanging="360"/>
      </w:pPr>
      <w:rPr>
        <w:rFonts w:ascii="Symbol" w:hAnsi="Symbol" w:hint="default"/>
      </w:rPr>
    </w:lvl>
    <w:lvl w:ilvl="7" w:tplc="04190003" w:tentative="1">
      <w:start w:val="1"/>
      <w:numFmt w:val="bullet"/>
      <w:lvlText w:val="o"/>
      <w:lvlJc w:val="left"/>
      <w:pPr>
        <w:ind w:left="6837" w:hanging="360"/>
      </w:pPr>
      <w:rPr>
        <w:rFonts w:ascii="Courier New" w:hAnsi="Courier New" w:cs="Courier New" w:hint="default"/>
      </w:rPr>
    </w:lvl>
    <w:lvl w:ilvl="8" w:tplc="04190005" w:tentative="1">
      <w:start w:val="1"/>
      <w:numFmt w:val="bullet"/>
      <w:lvlText w:val=""/>
      <w:lvlJc w:val="left"/>
      <w:pPr>
        <w:ind w:left="7557" w:hanging="360"/>
      </w:pPr>
      <w:rPr>
        <w:rFonts w:ascii="Wingdings" w:hAnsi="Wingdings" w:hint="default"/>
      </w:rPr>
    </w:lvl>
  </w:abstractNum>
  <w:abstractNum w:abstractNumId="2" w15:restartNumberingAfterBreak="0">
    <w:nsid w:val="048C1EB4"/>
    <w:multiLevelType w:val="hybridMultilevel"/>
    <w:tmpl w:val="66043D98"/>
    <w:lvl w:ilvl="0" w:tplc="D632C852">
      <w:start w:val="1"/>
      <w:numFmt w:val="decimal"/>
      <w:lvlText w:val="%1."/>
      <w:lvlJc w:val="left"/>
      <w:pPr>
        <w:ind w:left="1239" w:hanging="360"/>
      </w:pPr>
      <w:rPr>
        <w:rFonts w:hint="default"/>
      </w:rPr>
    </w:lvl>
    <w:lvl w:ilvl="1" w:tplc="04190019" w:tentative="1">
      <w:start w:val="1"/>
      <w:numFmt w:val="lowerLetter"/>
      <w:lvlText w:val="%2."/>
      <w:lvlJc w:val="left"/>
      <w:pPr>
        <w:ind w:left="1959" w:hanging="360"/>
      </w:pPr>
    </w:lvl>
    <w:lvl w:ilvl="2" w:tplc="0419001B" w:tentative="1">
      <w:start w:val="1"/>
      <w:numFmt w:val="lowerRoman"/>
      <w:lvlText w:val="%3."/>
      <w:lvlJc w:val="right"/>
      <w:pPr>
        <w:ind w:left="2679" w:hanging="180"/>
      </w:pPr>
    </w:lvl>
    <w:lvl w:ilvl="3" w:tplc="0419000F" w:tentative="1">
      <w:start w:val="1"/>
      <w:numFmt w:val="decimal"/>
      <w:lvlText w:val="%4."/>
      <w:lvlJc w:val="left"/>
      <w:pPr>
        <w:ind w:left="3399" w:hanging="360"/>
      </w:pPr>
    </w:lvl>
    <w:lvl w:ilvl="4" w:tplc="04190019" w:tentative="1">
      <w:start w:val="1"/>
      <w:numFmt w:val="lowerLetter"/>
      <w:lvlText w:val="%5."/>
      <w:lvlJc w:val="left"/>
      <w:pPr>
        <w:ind w:left="4119" w:hanging="360"/>
      </w:pPr>
    </w:lvl>
    <w:lvl w:ilvl="5" w:tplc="0419001B" w:tentative="1">
      <w:start w:val="1"/>
      <w:numFmt w:val="lowerRoman"/>
      <w:lvlText w:val="%6."/>
      <w:lvlJc w:val="right"/>
      <w:pPr>
        <w:ind w:left="4839" w:hanging="180"/>
      </w:pPr>
    </w:lvl>
    <w:lvl w:ilvl="6" w:tplc="0419000F" w:tentative="1">
      <w:start w:val="1"/>
      <w:numFmt w:val="decimal"/>
      <w:lvlText w:val="%7."/>
      <w:lvlJc w:val="left"/>
      <w:pPr>
        <w:ind w:left="5559" w:hanging="360"/>
      </w:pPr>
    </w:lvl>
    <w:lvl w:ilvl="7" w:tplc="04190019" w:tentative="1">
      <w:start w:val="1"/>
      <w:numFmt w:val="lowerLetter"/>
      <w:lvlText w:val="%8."/>
      <w:lvlJc w:val="left"/>
      <w:pPr>
        <w:ind w:left="6279" w:hanging="360"/>
      </w:pPr>
    </w:lvl>
    <w:lvl w:ilvl="8" w:tplc="0419001B" w:tentative="1">
      <w:start w:val="1"/>
      <w:numFmt w:val="lowerRoman"/>
      <w:lvlText w:val="%9."/>
      <w:lvlJc w:val="right"/>
      <w:pPr>
        <w:ind w:left="6999" w:hanging="180"/>
      </w:pPr>
    </w:lvl>
  </w:abstractNum>
  <w:abstractNum w:abstractNumId="3" w15:restartNumberingAfterBreak="0">
    <w:nsid w:val="04E87995"/>
    <w:multiLevelType w:val="hybridMultilevel"/>
    <w:tmpl w:val="5B4AA7A8"/>
    <w:lvl w:ilvl="0" w:tplc="04190001">
      <w:start w:val="1"/>
      <w:numFmt w:val="bullet"/>
      <w:lvlText w:val=""/>
      <w:lvlJc w:val="left"/>
      <w:pPr>
        <w:ind w:left="1599" w:hanging="360"/>
      </w:pPr>
      <w:rPr>
        <w:rFonts w:ascii="Symbol" w:hAnsi="Symbol" w:hint="default"/>
      </w:rPr>
    </w:lvl>
    <w:lvl w:ilvl="1" w:tplc="04190003" w:tentative="1">
      <w:start w:val="1"/>
      <w:numFmt w:val="bullet"/>
      <w:lvlText w:val="o"/>
      <w:lvlJc w:val="left"/>
      <w:pPr>
        <w:ind w:left="2319" w:hanging="360"/>
      </w:pPr>
      <w:rPr>
        <w:rFonts w:ascii="Courier New" w:hAnsi="Courier New" w:cs="Courier New" w:hint="default"/>
      </w:rPr>
    </w:lvl>
    <w:lvl w:ilvl="2" w:tplc="04190005" w:tentative="1">
      <w:start w:val="1"/>
      <w:numFmt w:val="bullet"/>
      <w:lvlText w:val=""/>
      <w:lvlJc w:val="left"/>
      <w:pPr>
        <w:ind w:left="3039" w:hanging="360"/>
      </w:pPr>
      <w:rPr>
        <w:rFonts w:ascii="Wingdings" w:hAnsi="Wingdings" w:hint="default"/>
      </w:rPr>
    </w:lvl>
    <w:lvl w:ilvl="3" w:tplc="04190001" w:tentative="1">
      <w:start w:val="1"/>
      <w:numFmt w:val="bullet"/>
      <w:lvlText w:val=""/>
      <w:lvlJc w:val="left"/>
      <w:pPr>
        <w:ind w:left="3759" w:hanging="360"/>
      </w:pPr>
      <w:rPr>
        <w:rFonts w:ascii="Symbol" w:hAnsi="Symbol" w:hint="default"/>
      </w:rPr>
    </w:lvl>
    <w:lvl w:ilvl="4" w:tplc="04190003" w:tentative="1">
      <w:start w:val="1"/>
      <w:numFmt w:val="bullet"/>
      <w:lvlText w:val="o"/>
      <w:lvlJc w:val="left"/>
      <w:pPr>
        <w:ind w:left="4479" w:hanging="360"/>
      </w:pPr>
      <w:rPr>
        <w:rFonts w:ascii="Courier New" w:hAnsi="Courier New" w:cs="Courier New" w:hint="default"/>
      </w:rPr>
    </w:lvl>
    <w:lvl w:ilvl="5" w:tplc="04190005" w:tentative="1">
      <w:start w:val="1"/>
      <w:numFmt w:val="bullet"/>
      <w:lvlText w:val=""/>
      <w:lvlJc w:val="left"/>
      <w:pPr>
        <w:ind w:left="5199" w:hanging="360"/>
      </w:pPr>
      <w:rPr>
        <w:rFonts w:ascii="Wingdings" w:hAnsi="Wingdings" w:hint="default"/>
      </w:rPr>
    </w:lvl>
    <w:lvl w:ilvl="6" w:tplc="04190001" w:tentative="1">
      <w:start w:val="1"/>
      <w:numFmt w:val="bullet"/>
      <w:lvlText w:val=""/>
      <w:lvlJc w:val="left"/>
      <w:pPr>
        <w:ind w:left="5919" w:hanging="360"/>
      </w:pPr>
      <w:rPr>
        <w:rFonts w:ascii="Symbol" w:hAnsi="Symbol" w:hint="default"/>
      </w:rPr>
    </w:lvl>
    <w:lvl w:ilvl="7" w:tplc="04190003" w:tentative="1">
      <w:start w:val="1"/>
      <w:numFmt w:val="bullet"/>
      <w:lvlText w:val="o"/>
      <w:lvlJc w:val="left"/>
      <w:pPr>
        <w:ind w:left="6639" w:hanging="360"/>
      </w:pPr>
      <w:rPr>
        <w:rFonts w:ascii="Courier New" w:hAnsi="Courier New" w:cs="Courier New" w:hint="default"/>
      </w:rPr>
    </w:lvl>
    <w:lvl w:ilvl="8" w:tplc="04190005" w:tentative="1">
      <w:start w:val="1"/>
      <w:numFmt w:val="bullet"/>
      <w:lvlText w:val=""/>
      <w:lvlJc w:val="left"/>
      <w:pPr>
        <w:ind w:left="7359" w:hanging="360"/>
      </w:pPr>
      <w:rPr>
        <w:rFonts w:ascii="Wingdings" w:hAnsi="Wingdings" w:hint="default"/>
      </w:rPr>
    </w:lvl>
  </w:abstractNum>
  <w:abstractNum w:abstractNumId="4" w15:restartNumberingAfterBreak="0">
    <w:nsid w:val="065F13F4"/>
    <w:multiLevelType w:val="hybridMultilevel"/>
    <w:tmpl w:val="62362EE4"/>
    <w:lvl w:ilvl="0" w:tplc="2CF87330">
      <w:start w:val="1"/>
      <w:numFmt w:val="bullet"/>
      <w:lvlText w:val=""/>
      <w:lvlPicBulletId w:val="3"/>
      <w:lvlJc w:val="left"/>
      <w:pPr>
        <w:tabs>
          <w:tab w:val="num" w:pos="720"/>
        </w:tabs>
        <w:ind w:left="720" w:hanging="360"/>
      </w:pPr>
      <w:rPr>
        <w:rFonts w:ascii="Symbol" w:hAnsi="Symbol" w:hint="default"/>
      </w:rPr>
    </w:lvl>
    <w:lvl w:ilvl="1" w:tplc="634E094A" w:tentative="1">
      <w:start w:val="1"/>
      <w:numFmt w:val="bullet"/>
      <w:lvlText w:val=""/>
      <w:lvlJc w:val="left"/>
      <w:pPr>
        <w:tabs>
          <w:tab w:val="num" w:pos="1440"/>
        </w:tabs>
        <w:ind w:left="1440" w:hanging="360"/>
      </w:pPr>
      <w:rPr>
        <w:rFonts w:ascii="Symbol" w:hAnsi="Symbol" w:hint="default"/>
      </w:rPr>
    </w:lvl>
    <w:lvl w:ilvl="2" w:tplc="C23CFBD0" w:tentative="1">
      <w:start w:val="1"/>
      <w:numFmt w:val="bullet"/>
      <w:lvlText w:val=""/>
      <w:lvlJc w:val="left"/>
      <w:pPr>
        <w:tabs>
          <w:tab w:val="num" w:pos="2160"/>
        </w:tabs>
        <w:ind w:left="2160" w:hanging="360"/>
      </w:pPr>
      <w:rPr>
        <w:rFonts w:ascii="Symbol" w:hAnsi="Symbol" w:hint="default"/>
      </w:rPr>
    </w:lvl>
    <w:lvl w:ilvl="3" w:tplc="EFA2B972" w:tentative="1">
      <w:start w:val="1"/>
      <w:numFmt w:val="bullet"/>
      <w:lvlText w:val=""/>
      <w:lvlJc w:val="left"/>
      <w:pPr>
        <w:tabs>
          <w:tab w:val="num" w:pos="2880"/>
        </w:tabs>
        <w:ind w:left="2880" w:hanging="360"/>
      </w:pPr>
      <w:rPr>
        <w:rFonts w:ascii="Symbol" w:hAnsi="Symbol" w:hint="default"/>
      </w:rPr>
    </w:lvl>
    <w:lvl w:ilvl="4" w:tplc="C6C27D04" w:tentative="1">
      <w:start w:val="1"/>
      <w:numFmt w:val="bullet"/>
      <w:lvlText w:val=""/>
      <w:lvlJc w:val="left"/>
      <w:pPr>
        <w:tabs>
          <w:tab w:val="num" w:pos="3600"/>
        </w:tabs>
        <w:ind w:left="3600" w:hanging="360"/>
      </w:pPr>
      <w:rPr>
        <w:rFonts w:ascii="Symbol" w:hAnsi="Symbol" w:hint="default"/>
      </w:rPr>
    </w:lvl>
    <w:lvl w:ilvl="5" w:tplc="8D464D0E" w:tentative="1">
      <w:start w:val="1"/>
      <w:numFmt w:val="bullet"/>
      <w:lvlText w:val=""/>
      <w:lvlJc w:val="left"/>
      <w:pPr>
        <w:tabs>
          <w:tab w:val="num" w:pos="4320"/>
        </w:tabs>
        <w:ind w:left="4320" w:hanging="360"/>
      </w:pPr>
      <w:rPr>
        <w:rFonts w:ascii="Symbol" w:hAnsi="Symbol" w:hint="default"/>
      </w:rPr>
    </w:lvl>
    <w:lvl w:ilvl="6" w:tplc="94C4AD26" w:tentative="1">
      <w:start w:val="1"/>
      <w:numFmt w:val="bullet"/>
      <w:lvlText w:val=""/>
      <w:lvlJc w:val="left"/>
      <w:pPr>
        <w:tabs>
          <w:tab w:val="num" w:pos="5040"/>
        </w:tabs>
        <w:ind w:left="5040" w:hanging="360"/>
      </w:pPr>
      <w:rPr>
        <w:rFonts w:ascii="Symbol" w:hAnsi="Symbol" w:hint="default"/>
      </w:rPr>
    </w:lvl>
    <w:lvl w:ilvl="7" w:tplc="35901D34" w:tentative="1">
      <w:start w:val="1"/>
      <w:numFmt w:val="bullet"/>
      <w:lvlText w:val=""/>
      <w:lvlJc w:val="left"/>
      <w:pPr>
        <w:tabs>
          <w:tab w:val="num" w:pos="5760"/>
        </w:tabs>
        <w:ind w:left="5760" w:hanging="360"/>
      </w:pPr>
      <w:rPr>
        <w:rFonts w:ascii="Symbol" w:hAnsi="Symbol" w:hint="default"/>
      </w:rPr>
    </w:lvl>
    <w:lvl w:ilvl="8" w:tplc="A8B82D68" w:tentative="1">
      <w:start w:val="1"/>
      <w:numFmt w:val="bullet"/>
      <w:lvlText w:val=""/>
      <w:lvlJc w:val="left"/>
      <w:pPr>
        <w:tabs>
          <w:tab w:val="num" w:pos="6480"/>
        </w:tabs>
        <w:ind w:left="6480" w:hanging="360"/>
      </w:pPr>
      <w:rPr>
        <w:rFonts w:ascii="Symbol" w:hAnsi="Symbol" w:hint="default"/>
      </w:rPr>
    </w:lvl>
  </w:abstractNum>
  <w:abstractNum w:abstractNumId="5" w15:restartNumberingAfterBreak="0">
    <w:nsid w:val="06DC5430"/>
    <w:multiLevelType w:val="hybridMultilevel"/>
    <w:tmpl w:val="13D41A5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07CD748E"/>
    <w:multiLevelType w:val="hybridMultilevel"/>
    <w:tmpl w:val="5AA01C7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 w15:restartNumberingAfterBreak="0">
    <w:nsid w:val="08141171"/>
    <w:multiLevelType w:val="hybridMultilevel"/>
    <w:tmpl w:val="C19AC1C8"/>
    <w:lvl w:ilvl="0" w:tplc="04190001">
      <w:start w:val="1"/>
      <w:numFmt w:val="bullet"/>
      <w:lvlText w:val=""/>
      <w:lvlJc w:val="left"/>
      <w:pPr>
        <w:ind w:left="1599" w:hanging="360"/>
      </w:pPr>
      <w:rPr>
        <w:rFonts w:ascii="Symbol" w:hAnsi="Symbol" w:hint="default"/>
      </w:rPr>
    </w:lvl>
    <w:lvl w:ilvl="1" w:tplc="04190003" w:tentative="1">
      <w:start w:val="1"/>
      <w:numFmt w:val="bullet"/>
      <w:lvlText w:val="o"/>
      <w:lvlJc w:val="left"/>
      <w:pPr>
        <w:ind w:left="2319" w:hanging="360"/>
      </w:pPr>
      <w:rPr>
        <w:rFonts w:ascii="Courier New" w:hAnsi="Courier New" w:cs="Courier New" w:hint="default"/>
      </w:rPr>
    </w:lvl>
    <w:lvl w:ilvl="2" w:tplc="04190005" w:tentative="1">
      <w:start w:val="1"/>
      <w:numFmt w:val="bullet"/>
      <w:lvlText w:val=""/>
      <w:lvlJc w:val="left"/>
      <w:pPr>
        <w:ind w:left="3039" w:hanging="360"/>
      </w:pPr>
      <w:rPr>
        <w:rFonts w:ascii="Wingdings" w:hAnsi="Wingdings" w:hint="default"/>
      </w:rPr>
    </w:lvl>
    <w:lvl w:ilvl="3" w:tplc="04190001" w:tentative="1">
      <w:start w:val="1"/>
      <w:numFmt w:val="bullet"/>
      <w:lvlText w:val=""/>
      <w:lvlJc w:val="left"/>
      <w:pPr>
        <w:ind w:left="3759" w:hanging="360"/>
      </w:pPr>
      <w:rPr>
        <w:rFonts w:ascii="Symbol" w:hAnsi="Symbol" w:hint="default"/>
      </w:rPr>
    </w:lvl>
    <w:lvl w:ilvl="4" w:tplc="04190003" w:tentative="1">
      <w:start w:val="1"/>
      <w:numFmt w:val="bullet"/>
      <w:lvlText w:val="o"/>
      <w:lvlJc w:val="left"/>
      <w:pPr>
        <w:ind w:left="4479" w:hanging="360"/>
      </w:pPr>
      <w:rPr>
        <w:rFonts w:ascii="Courier New" w:hAnsi="Courier New" w:cs="Courier New" w:hint="default"/>
      </w:rPr>
    </w:lvl>
    <w:lvl w:ilvl="5" w:tplc="04190005" w:tentative="1">
      <w:start w:val="1"/>
      <w:numFmt w:val="bullet"/>
      <w:lvlText w:val=""/>
      <w:lvlJc w:val="left"/>
      <w:pPr>
        <w:ind w:left="5199" w:hanging="360"/>
      </w:pPr>
      <w:rPr>
        <w:rFonts w:ascii="Wingdings" w:hAnsi="Wingdings" w:hint="default"/>
      </w:rPr>
    </w:lvl>
    <w:lvl w:ilvl="6" w:tplc="04190001" w:tentative="1">
      <w:start w:val="1"/>
      <w:numFmt w:val="bullet"/>
      <w:lvlText w:val=""/>
      <w:lvlJc w:val="left"/>
      <w:pPr>
        <w:ind w:left="5919" w:hanging="360"/>
      </w:pPr>
      <w:rPr>
        <w:rFonts w:ascii="Symbol" w:hAnsi="Symbol" w:hint="default"/>
      </w:rPr>
    </w:lvl>
    <w:lvl w:ilvl="7" w:tplc="04190003" w:tentative="1">
      <w:start w:val="1"/>
      <w:numFmt w:val="bullet"/>
      <w:lvlText w:val="o"/>
      <w:lvlJc w:val="left"/>
      <w:pPr>
        <w:ind w:left="6639" w:hanging="360"/>
      </w:pPr>
      <w:rPr>
        <w:rFonts w:ascii="Courier New" w:hAnsi="Courier New" w:cs="Courier New" w:hint="default"/>
      </w:rPr>
    </w:lvl>
    <w:lvl w:ilvl="8" w:tplc="04190005" w:tentative="1">
      <w:start w:val="1"/>
      <w:numFmt w:val="bullet"/>
      <w:lvlText w:val=""/>
      <w:lvlJc w:val="left"/>
      <w:pPr>
        <w:ind w:left="7359" w:hanging="360"/>
      </w:pPr>
      <w:rPr>
        <w:rFonts w:ascii="Wingdings" w:hAnsi="Wingdings" w:hint="default"/>
      </w:rPr>
    </w:lvl>
  </w:abstractNum>
  <w:abstractNum w:abstractNumId="8" w15:restartNumberingAfterBreak="0">
    <w:nsid w:val="0B893078"/>
    <w:multiLevelType w:val="hybridMultilevel"/>
    <w:tmpl w:val="40B26132"/>
    <w:lvl w:ilvl="0" w:tplc="2EA24F0C">
      <w:start w:val="1"/>
      <w:numFmt w:val="bullet"/>
      <w:lvlText w:val=""/>
      <w:lvlPicBulletId w:val="0"/>
      <w:lvlJc w:val="left"/>
      <w:pPr>
        <w:tabs>
          <w:tab w:val="num" w:pos="720"/>
        </w:tabs>
        <w:ind w:left="720" w:hanging="360"/>
      </w:pPr>
      <w:rPr>
        <w:rFonts w:ascii="Symbol" w:hAnsi="Symbol" w:hint="default"/>
      </w:rPr>
    </w:lvl>
    <w:lvl w:ilvl="1" w:tplc="137262FE" w:tentative="1">
      <w:start w:val="1"/>
      <w:numFmt w:val="bullet"/>
      <w:lvlText w:val=""/>
      <w:lvlJc w:val="left"/>
      <w:pPr>
        <w:tabs>
          <w:tab w:val="num" w:pos="1440"/>
        </w:tabs>
        <w:ind w:left="1440" w:hanging="360"/>
      </w:pPr>
      <w:rPr>
        <w:rFonts w:ascii="Symbol" w:hAnsi="Symbol" w:hint="default"/>
      </w:rPr>
    </w:lvl>
    <w:lvl w:ilvl="2" w:tplc="2C08723C" w:tentative="1">
      <w:start w:val="1"/>
      <w:numFmt w:val="bullet"/>
      <w:lvlText w:val=""/>
      <w:lvlJc w:val="left"/>
      <w:pPr>
        <w:tabs>
          <w:tab w:val="num" w:pos="2160"/>
        </w:tabs>
        <w:ind w:left="2160" w:hanging="360"/>
      </w:pPr>
      <w:rPr>
        <w:rFonts w:ascii="Symbol" w:hAnsi="Symbol" w:hint="default"/>
      </w:rPr>
    </w:lvl>
    <w:lvl w:ilvl="3" w:tplc="FB081BF8" w:tentative="1">
      <w:start w:val="1"/>
      <w:numFmt w:val="bullet"/>
      <w:lvlText w:val=""/>
      <w:lvlJc w:val="left"/>
      <w:pPr>
        <w:tabs>
          <w:tab w:val="num" w:pos="2880"/>
        </w:tabs>
        <w:ind w:left="2880" w:hanging="360"/>
      </w:pPr>
      <w:rPr>
        <w:rFonts w:ascii="Symbol" w:hAnsi="Symbol" w:hint="default"/>
      </w:rPr>
    </w:lvl>
    <w:lvl w:ilvl="4" w:tplc="681430EA" w:tentative="1">
      <w:start w:val="1"/>
      <w:numFmt w:val="bullet"/>
      <w:lvlText w:val=""/>
      <w:lvlJc w:val="left"/>
      <w:pPr>
        <w:tabs>
          <w:tab w:val="num" w:pos="3600"/>
        </w:tabs>
        <w:ind w:left="3600" w:hanging="360"/>
      </w:pPr>
      <w:rPr>
        <w:rFonts w:ascii="Symbol" w:hAnsi="Symbol" w:hint="default"/>
      </w:rPr>
    </w:lvl>
    <w:lvl w:ilvl="5" w:tplc="DC08B7FA" w:tentative="1">
      <w:start w:val="1"/>
      <w:numFmt w:val="bullet"/>
      <w:lvlText w:val=""/>
      <w:lvlJc w:val="left"/>
      <w:pPr>
        <w:tabs>
          <w:tab w:val="num" w:pos="4320"/>
        </w:tabs>
        <w:ind w:left="4320" w:hanging="360"/>
      </w:pPr>
      <w:rPr>
        <w:rFonts w:ascii="Symbol" w:hAnsi="Symbol" w:hint="default"/>
      </w:rPr>
    </w:lvl>
    <w:lvl w:ilvl="6" w:tplc="7AF80F18" w:tentative="1">
      <w:start w:val="1"/>
      <w:numFmt w:val="bullet"/>
      <w:lvlText w:val=""/>
      <w:lvlJc w:val="left"/>
      <w:pPr>
        <w:tabs>
          <w:tab w:val="num" w:pos="5040"/>
        </w:tabs>
        <w:ind w:left="5040" w:hanging="360"/>
      </w:pPr>
      <w:rPr>
        <w:rFonts w:ascii="Symbol" w:hAnsi="Symbol" w:hint="default"/>
      </w:rPr>
    </w:lvl>
    <w:lvl w:ilvl="7" w:tplc="76F87658" w:tentative="1">
      <w:start w:val="1"/>
      <w:numFmt w:val="bullet"/>
      <w:lvlText w:val=""/>
      <w:lvlJc w:val="left"/>
      <w:pPr>
        <w:tabs>
          <w:tab w:val="num" w:pos="5760"/>
        </w:tabs>
        <w:ind w:left="5760" w:hanging="360"/>
      </w:pPr>
      <w:rPr>
        <w:rFonts w:ascii="Symbol" w:hAnsi="Symbol" w:hint="default"/>
      </w:rPr>
    </w:lvl>
    <w:lvl w:ilvl="8" w:tplc="76365C2A" w:tentative="1">
      <w:start w:val="1"/>
      <w:numFmt w:val="bullet"/>
      <w:lvlText w:val=""/>
      <w:lvlJc w:val="left"/>
      <w:pPr>
        <w:tabs>
          <w:tab w:val="num" w:pos="6480"/>
        </w:tabs>
        <w:ind w:left="6480" w:hanging="360"/>
      </w:pPr>
      <w:rPr>
        <w:rFonts w:ascii="Symbol" w:hAnsi="Symbol" w:hint="default"/>
      </w:rPr>
    </w:lvl>
  </w:abstractNum>
  <w:abstractNum w:abstractNumId="9" w15:restartNumberingAfterBreak="0">
    <w:nsid w:val="108F731E"/>
    <w:multiLevelType w:val="hybridMultilevel"/>
    <w:tmpl w:val="47D2B0A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15:restartNumberingAfterBreak="0">
    <w:nsid w:val="133D2FC0"/>
    <w:multiLevelType w:val="hybridMultilevel"/>
    <w:tmpl w:val="3D8EC730"/>
    <w:lvl w:ilvl="0" w:tplc="10FE4DCE">
      <w:start w:val="1"/>
      <w:numFmt w:val="decimal"/>
      <w:lvlText w:val="%1."/>
      <w:lvlJc w:val="left"/>
      <w:pPr>
        <w:ind w:left="644" w:hanging="358"/>
      </w:pPr>
      <w:rPr>
        <w:rFonts w:hint="default"/>
      </w:rPr>
    </w:lvl>
    <w:lvl w:ilvl="1" w:tplc="3AA07F46">
      <w:start w:val="1"/>
      <w:numFmt w:val="lowerLetter"/>
      <w:lvlText w:val="%2."/>
      <w:lvlJc w:val="left"/>
      <w:pPr>
        <w:ind w:left="1364" w:hanging="358"/>
      </w:pPr>
    </w:lvl>
    <w:lvl w:ilvl="2" w:tplc="13A02580">
      <w:start w:val="1"/>
      <w:numFmt w:val="lowerRoman"/>
      <w:lvlText w:val="%3."/>
      <w:lvlJc w:val="right"/>
      <w:pPr>
        <w:ind w:left="2084" w:hanging="178"/>
      </w:pPr>
    </w:lvl>
    <w:lvl w:ilvl="3" w:tplc="22F47574">
      <w:start w:val="1"/>
      <w:numFmt w:val="decimal"/>
      <w:lvlText w:val="%4."/>
      <w:lvlJc w:val="left"/>
      <w:pPr>
        <w:ind w:left="2804" w:hanging="358"/>
      </w:pPr>
    </w:lvl>
    <w:lvl w:ilvl="4" w:tplc="82ECFF2E">
      <w:start w:val="1"/>
      <w:numFmt w:val="lowerLetter"/>
      <w:lvlText w:val="%5."/>
      <w:lvlJc w:val="left"/>
      <w:pPr>
        <w:ind w:left="3524" w:hanging="358"/>
      </w:pPr>
    </w:lvl>
    <w:lvl w:ilvl="5" w:tplc="2E2243B8">
      <w:start w:val="1"/>
      <w:numFmt w:val="lowerRoman"/>
      <w:lvlText w:val="%6."/>
      <w:lvlJc w:val="right"/>
      <w:pPr>
        <w:ind w:left="4244" w:hanging="178"/>
      </w:pPr>
    </w:lvl>
    <w:lvl w:ilvl="6" w:tplc="5DB8D428">
      <w:start w:val="1"/>
      <w:numFmt w:val="decimal"/>
      <w:lvlText w:val="%7."/>
      <w:lvlJc w:val="left"/>
      <w:pPr>
        <w:ind w:left="4964" w:hanging="358"/>
      </w:pPr>
    </w:lvl>
    <w:lvl w:ilvl="7" w:tplc="897035B0">
      <w:start w:val="1"/>
      <w:numFmt w:val="lowerLetter"/>
      <w:lvlText w:val="%8."/>
      <w:lvlJc w:val="left"/>
      <w:pPr>
        <w:ind w:left="5684" w:hanging="358"/>
      </w:pPr>
    </w:lvl>
    <w:lvl w:ilvl="8" w:tplc="33907772">
      <w:start w:val="1"/>
      <w:numFmt w:val="lowerRoman"/>
      <w:lvlText w:val="%9."/>
      <w:lvlJc w:val="right"/>
      <w:pPr>
        <w:ind w:left="6404" w:hanging="178"/>
      </w:pPr>
    </w:lvl>
  </w:abstractNum>
  <w:abstractNum w:abstractNumId="11" w15:restartNumberingAfterBreak="0">
    <w:nsid w:val="14FC2964"/>
    <w:multiLevelType w:val="hybridMultilevel"/>
    <w:tmpl w:val="315CF94C"/>
    <w:lvl w:ilvl="0" w:tplc="66842F3A">
      <w:start w:val="1"/>
      <w:numFmt w:val="bullet"/>
      <w:lvlText w:val=""/>
      <w:lvlPicBulletId w:val="1"/>
      <w:lvlJc w:val="left"/>
      <w:pPr>
        <w:tabs>
          <w:tab w:val="num" w:pos="720"/>
        </w:tabs>
        <w:ind w:left="720" w:hanging="360"/>
      </w:pPr>
      <w:rPr>
        <w:rFonts w:ascii="Symbol" w:hAnsi="Symbol" w:hint="default"/>
      </w:rPr>
    </w:lvl>
    <w:lvl w:ilvl="1" w:tplc="1F72A8DC" w:tentative="1">
      <w:start w:val="1"/>
      <w:numFmt w:val="bullet"/>
      <w:lvlText w:val=""/>
      <w:lvlJc w:val="left"/>
      <w:pPr>
        <w:tabs>
          <w:tab w:val="num" w:pos="1440"/>
        </w:tabs>
        <w:ind w:left="1440" w:hanging="360"/>
      </w:pPr>
      <w:rPr>
        <w:rFonts w:ascii="Symbol" w:hAnsi="Symbol" w:hint="default"/>
      </w:rPr>
    </w:lvl>
    <w:lvl w:ilvl="2" w:tplc="7CB80BE6" w:tentative="1">
      <w:start w:val="1"/>
      <w:numFmt w:val="bullet"/>
      <w:lvlText w:val=""/>
      <w:lvlJc w:val="left"/>
      <w:pPr>
        <w:tabs>
          <w:tab w:val="num" w:pos="2160"/>
        </w:tabs>
        <w:ind w:left="2160" w:hanging="360"/>
      </w:pPr>
      <w:rPr>
        <w:rFonts w:ascii="Symbol" w:hAnsi="Symbol" w:hint="default"/>
      </w:rPr>
    </w:lvl>
    <w:lvl w:ilvl="3" w:tplc="BD889386" w:tentative="1">
      <w:start w:val="1"/>
      <w:numFmt w:val="bullet"/>
      <w:lvlText w:val=""/>
      <w:lvlJc w:val="left"/>
      <w:pPr>
        <w:tabs>
          <w:tab w:val="num" w:pos="2880"/>
        </w:tabs>
        <w:ind w:left="2880" w:hanging="360"/>
      </w:pPr>
      <w:rPr>
        <w:rFonts w:ascii="Symbol" w:hAnsi="Symbol" w:hint="default"/>
      </w:rPr>
    </w:lvl>
    <w:lvl w:ilvl="4" w:tplc="E90C0302" w:tentative="1">
      <w:start w:val="1"/>
      <w:numFmt w:val="bullet"/>
      <w:lvlText w:val=""/>
      <w:lvlJc w:val="left"/>
      <w:pPr>
        <w:tabs>
          <w:tab w:val="num" w:pos="3600"/>
        </w:tabs>
        <w:ind w:left="3600" w:hanging="360"/>
      </w:pPr>
      <w:rPr>
        <w:rFonts w:ascii="Symbol" w:hAnsi="Symbol" w:hint="default"/>
      </w:rPr>
    </w:lvl>
    <w:lvl w:ilvl="5" w:tplc="D2686C5C" w:tentative="1">
      <w:start w:val="1"/>
      <w:numFmt w:val="bullet"/>
      <w:lvlText w:val=""/>
      <w:lvlJc w:val="left"/>
      <w:pPr>
        <w:tabs>
          <w:tab w:val="num" w:pos="4320"/>
        </w:tabs>
        <w:ind w:left="4320" w:hanging="360"/>
      </w:pPr>
      <w:rPr>
        <w:rFonts w:ascii="Symbol" w:hAnsi="Symbol" w:hint="default"/>
      </w:rPr>
    </w:lvl>
    <w:lvl w:ilvl="6" w:tplc="629A2620" w:tentative="1">
      <w:start w:val="1"/>
      <w:numFmt w:val="bullet"/>
      <w:lvlText w:val=""/>
      <w:lvlJc w:val="left"/>
      <w:pPr>
        <w:tabs>
          <w:tab w:val="num" w:pos="5040"/>
        </w:tabs>
        <w:ind w:left="5040" w:hanging="360"/>
      </w:pPr>
      <w:rPr>
        <w:rFonts w:ascii="Symbol" w:hAnsi="Symbol" w:hint="default"/>
      </w:rPr>
    </w:lvl>
    <w:lvl w:ilvl="7" w:tplc="0ED8F554" w:tentative="1">
      <w:start w:val="1"/>
      <w:numFmt w:val="bullet"/>
      <w:lvlText w:val=""/>
      <w:lvlJc w:val="left"/>
      <w:pPr>
        <w:tabs>
          <w:tab w:val="num" w:pos="5760"/>
        </w:tabs>
        <w:ind w:left="5760" w:hanging="360"/>
      </w:pPr>
      <w:rPr>
        <w:rFonts w:ascii="Symbol" w:hAnsi="Symbol" w:hint="default"/>
      </w:rPr>
    </w:lvl>
    <w:lvl w:ilvl="8" w:tplc="3FEA763E" w:tentative="1">
      <w:start w:val="1"/>
      <w:numFmt w:val="bullet"/>
      <w:lvlText w:val=""/>
      <w:lvlJc w:val="left"/>
      <w:pPr>
        <w:tabs>
          <w:tab w:val="num" w:pos="6480"/>
        </w:tabs>
        <w:ind w:left="6480" w:hanging="360"/>
      </w:pPr>
      <w:rPr>
        <w:rFonts w:ascii="Symbol" w:hAnsi="Symbol" w:hint="default"/>
      </w:rPr>
    </w:lvl>
  </w:abstractNum>
  <w:abstractNum w:abstractNumId="12" w15:restartNumberingAfterBreak="0">
    <w:nsid w:val="180A6F7F"/>
    <w:multiLevelType w:val="hybridMultilevel"/>
    <w:tmpl w:val="7ADE2070"/>
    <w:lvl w:ilvl="0" w:tplc="EF7CF91A">
      <w:start w:val="1"/>
      <w:numFmt w:val="decimal"/>
      <w:lvlText w:val="%1)"/>
      <w:lvlJc w:val="left"/>
      <w:pPr>
        <w:ind w:left="720" w:hanging="359"/>
      </w:pPr>
      <w:rPr>
        <w:rFonts w:hint="default"/>
      </w:rPr>
    </w:lvl>
    <w:lvl w:ilvl="1" w:tplc="0E10EB9C">
      <w:start w:val="1"/>
      <w:numFmt w:val="lowerLetter"/>
      <w:lvlText w:val="%2."/>
      <w:lvlJc w:val="left"/>
      <w:pPr>
        <w:ind w:left="1440" w:hanging="359"/>
      </w:pPr>
    </w:lvl>
    <w:lvl w:ilvl="2" w:tplc="4088FA76">
      <w:start w:val="1"/>
      <w:numFmt w:val="lowerRoman"/>
      <w:lvlText w:val="%3."/>
      <w:lvlJc w:val="right"/>
      <w:pPr>
        <w:ind w:left="2160" w:hanging="179"/>
      </w:pPr>
    </w:lvl>
    <w:lvl w:ilvl="3" w:tplc="2298847A">
      <w:start w:val="1"/>
      <w:numFmt w:val="decimal"/>
      <w:lvlText w:val="%4."/>
      <w:lvlJc w:val="left"/>
      <w:pPr>
        <w:ind w:left="2880" w:hanging="359"/>
      </w:pPr>
    </w:lvl>
    <w:lvl w:ilvl="4" w:tplc="DEACE986">
      <w:start w:val="1"/>
      <w:numFmt w:val="lowerLetter"/>
      <w:lvlText w:val="%5."/>
      <w:lvlJc w:val="left"/>
      <w:pPr>
        <w:ind w:left="3600" w:hanging="359"/>
      </w:pPr>
    </w:lvl>
    <w:lvl w:ilvl="5" w:tplc="4FBEBBA4">
      <w:start w:val="1"/>
      <w:numFmt w:val="lowerRoman"/>
      <w:lvlText w:val="%6."/>
      <w:lvlJc w:val="right"/>
      <w:pPr>
        <w:ind w:left="4320" w:hanging="179"/>
      </w:pPr>
    </w:lvl>
    <w:lvl w:ilvl="6" w:tplc="27D69224">
      <w:start w:val="1"/>
      <w:numFmt w:val="decimal"/>
      <w:lvlText w:val="%7."/>
      <w:lvlJc w:val="left"/>
      <w:pPr>
        <w:ind w:left="5040" w:hanging="359"/>
      </w:pPr>
    </w:lvl>
    <w:lvl w:ilvl="7" w:tplc="E444A2DC">
      <w:start w:val="1"/>
      <w:numFmt w:val="lowerLetter"/>
      <w:lvlText w:val="%8."/>
      <w:lvlJc w:val="left"/>
      <w:pPr>
        <w:ind w:left="5760" w:hanging="359"/>
      </w:pPr>
    </w:lvl>
    <w:lvl w:ilvl="8" w:tplc="5394BB56">
      <w:start w:val="1"/>
      <w:numFmt w:val="lowerRoman"/>
      <w:lvlText w:val="%9."/>
      <w:lvlJc w:val="right"/>
      <w:pPr>
        <w:ind w:left="6480" w:hanging="179"/>
      </w:pPr>
    </w:lvl>
  </w:abstractNum>
  <w:abstractNum w:abstractNumId="13" w15:restartNumberingAfterBreak="0">
    <w:nsid w:val="1C8A046B"/>
    <w:multiLevelType w:val="hybridMultilevel"/>
    <w:tmpl w:val="3BE88CA6"/>
    <w:lvl w:ilvl="0" w:tplc="3FB6AA78">
      <w:start w:val="1"/>
      <w:numFmt w:val="decimal"/>
      <w:lvlText w:val="%1."/>
      <w:lvlJc w:val="left"/>
      <w:pPr>
        <w:ind w:left="1239" w:hanging="359"/>
      </w:pPr>
      <w:rPr>
        <w:rFonts w:hint="default"/>
      </w:rPr>
    </w:lvl>
    <w:lvl w:ilvl="1" w:tplc="45E27028">
      <w:start w:val="1"/>
      <w:numFmt w:val="lowerLetter"/>
      <w:lvlText w:val="%2."/>
      <w:lvlJc w:val="left"/>
      <w:pPr>
        <w:ind w:left="1959" w:hanging="359"/>
      </w:pPr>
    </w:lvl>
    <w:lvl w:ilvl="2" w:tplc="3790DC4A">
      <w:start w:val="1"/>
      <w:numFmt w:val="lowerRoman"/>
      <w:lvlText w:val="%3."/>
      <w:lvlJc w:val="right"/>
      <w:pPr>
        <w:ind w:left="2679" w:hanging="179"/>
      </w:pPr>
    </w:lvl>
    <w:lvl w:ilvl="3" w:tplc="883A7E6C">
      <w:start w:val="1"/>
      <w:numFmt w:val="decimal"/>
      <w:lvlText w:val="%4."/>
      <w:lvlJc w:val="left"/>
      <w:pPr>
        <w:ind w:left="3399" w:hanging="359"/>
      </w:pPr>
    </w:lvl>
    <w:lvl w:ilvl="4" w:tplc="70C2570C">
      <w:start w:val="1"/>
      <w:numFmt w:val="lowerLetter"/>
      <w:lvlText w:val="%5."/>
      <w:lvlJc w:val="left"/>
      <w:pPr>
        <w:ind w:left="4119" w:hanging="359"/>
      </w:pPr>
    </w:lvl>
    <w:lvl w:ilvl="5" w:tplc="E3E8C160">
      <w:start w:val="1"/>
      <w:numFmt w:val="lowerRoman"/>
      <w:lvlText w:val="%6."/>
      <w:lvlJc w:val="right"/>
      <w:pPr>
        <w:ind w:left="4839" w:hanging="179"/>
      </w:pPr>
    </w:lvl>
    <w:lvl w:ilvl="6" w:tplc="FA24C29C">
      <w:start w:val="1"/>
      <w:numFmt w:val="decimal"/>
      <w:lvlText w:val="%7."/>
      <w:lvlJc w:val="left"/>
      <w:pPr>
        <w:ind w:left="5559" w:hanging="359"/>
      </w:pPr>
    </w:lvl>
    <w:lvl w:ilvl="7" w:tplc="7AC8D4C0">
      <w:start w:val="1"/>
      <w:numFmt w:val="lowerLetter"/>
      <w:lvlText w:val="%8."/>
      <w:lvlJc w:val="left"/>
      <w:pPr>
        <w:ind w:left="6279" w:hanging="359"/>
      </w:pPr>
    </w:lvl>
    <w:lvl w:ilvl="8" w:tplc="5B5E81E0">
      <w:start w:val="1"/>
      <w:numFmt w:val="lowerRoman"/>
      <w:lvlText w:val="%9."/>
      <w:lvlJc w:val="right"/>
      <w:pPr>
        <w:ind w:left="6999" w:hanging="179"/>
      </w:pPr>
    </w:lvl>
  </w:abstractNum>
  <w:abstractNum w:abstractNumId="14" w15:restartNumberingAfterBreak="0">
    <w:nsid w:val="1D016D4D"/>
    <w:multiLevelType w:val="hybridMultilevel"/>
    <w:tmpl w:val="DD8CC154"/>
    <w:lvl w:ilvl="0" w:tplc="3CF0347A">
      <w:start w:val="1"/>
      <w:numFmt w:val="bullet"/>
      <w:lvlText w:val=""/>
      <w:lvlJc w:val="left"/>
      <w:pPr>
        <w:ind w:left="1620" w:hanging="359"/>
      </w:pPr>
      <w:rPr>
        <w:rFonts w:ascii="Symbol" w:hAnsi="Symbol" w:hint="default"/>
      </w:rPr>
    </w:lvl>
    <w:lvl w:ilvl="1" w:tplc="B24ECDD4">
      <w:start w:val="1"/>
      <w:numFmt w:val="bullet"/>
      <w:lvlText w:val="o"/>
      <w:lvlJc w:val="left"/>
      <w:pPr>
        <w:ind w:left="2340" w:hanging="359"/>
      </w:pPr>
      <w:rPr>
        <w:rFonts w:ascii="Courier New" w:hAnsi="Courier New" w:cs="Courier New" w:hint="default"/>
      </w:rPr>
    </w:lvl>
    <w:lvl w:ilvl="2" w:tplc="CE9CE60C">
      <w:start w:val="1"/>
      <w:numFmt w:val="bullet"/>
      <w:lvlText w:val=""/>
      <w:lvlJc w:val="left"/>
      <w:pPr>
        <w:ind w:left="3060" w:hanging="359"/>
      </w:pPr>
      <w:rPr>
        <w:rFonts w:ascii="Wingdings" w:hAnsi="Wingdings" w:hint="default"/>
      </w:rPr>
    </w:lvl>
    <w:lvl w:ilvl="3" w:tplc="116A7C34">
      <w:start w:val="1"/>
      <w:numFmt w:val="bullet"/>
      <w:lvlText w:val=""/>
      <w:lvlJc w:val="left"/>
      <w:pPr>
        <w:ind w:left="3780" w:hanging="359"/>
      </w:pPr>
      <w:rPr>
        <w:rFonts w:ascii="Symbol" w:hAnsi="Symbol" w:hint="default"/>
      </w:rPr>
    </w:lvl>
    <w:lvl w:ilvl="4" w:tplc="4EAEF5FC">
      <w:start w:val="1"/>
      <w:numFmt w:val="bullet"/>
      <w:lvlText w:val="o"/>
      <w:lvlJc w:val="left"/>
      <w:pPr>
        <w:ind w:left="4500" w:hanging="359"/>
      </w:pPr>
      <w:rPr>
        <w:rFonts w:ascii="Courier New" w:hAnsi="Courier New" w:cs="Courier New" w:hint="default"/>
      </w:rPr>
    </w:lvl>
    <w:lvl w:ilvl="5" w:tplc="63B4779E">
      <w:start w:val="1"/>
      <w:numFmt w:val="bullet"/>
      <w:lvlText w:val=""/>
      <w:lvlJc w:val="left"/>
      <w:pPr>
        <w:ind w:left="5220" w:hanging="359"/>
      </w:pPr>
      <w:rPr>
        <w:rFonts w:ascii="Wingdings" w:hAnsi="Wingdings" w:hint="default"/>
      </w:rPr>
    </w:lvl>
    <w:lvl w:ilvl="6" w:tplc="67B86BFA">
      <w:start w:val="1"/>
      <w:numFmt w:val="bullet"/>
      <w:lvlText w:val=""/>
      <w:lvlJc w:val="left"/>
      <w:pPr>
        <w:ind w:left="5940" w:hanging="359"/>
      </w:pPr>
      <w:rPr>
        <w:rFonts w:ascii="Symbol" w:hAnsi="Symbol" w:hint="default"/>
      </w:rPr>
    </w:lvl>
    <w:lvl w:ilvl="7" w:tplc="AE627B88">
      <w:start w:val="1"/>
      <w:numFmt w:val="bullet"/>
      <w:lvlText w:val="o"/>
      <w:lvlJc w:val="left"/>
      <w:pPr>
        <w:ind w:left="6660" w:hanging="359"/>
      </w:pPr>
      <w:rPr>
        <w:rFonts w:ascii="Courier New" w:hAnsi="Courier New" w:cs="Courier New" w:hint="default"/>
      </w:rPr>
    </w:lvl>
    <w:lvl w:ilvl="8" w:tplc="90AC908C">
      <w:start w:val="1"/>
      <w:numFmt w:val="bullet"/>
      <w:lvlText w:val=""/>
      <w:lvlJc w:val="left"/>
      <w:pPr>
        <w:ind w:left="7380" w:hanging="359"/>
      </w:pPr>
      <w:rPr>
        <w:rFonts w:ascii="Wingdings" w:hAnsi="Wingdings" w:hint="default"/>
      </w:rPr>
    </w:lvl>
  </w:abstractNum>
  <w:abstractNum w:abstractNumId="15" w15:restartNumberingAfterBreak="0">
    <w:nsid w:val="1D6E29BF"/>
    <w:multiLevelType w:val="hybridMultilevel"/>
    <w:tmpl w:val="20B2D930"/>
    <w:lvl w:ilvl="0" w:tplc="55307154">
      <w:start w:val="1"/>
      <w:numFmt w:val="decimal"/>
      <w:pStyle w:val="1"/>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15:restartNumberingAfterBreak="0">
    <w:nsid w:val="213068B1"/>
    <w:multiLevelType w:val="hybridMultilevel"/>
    <w:tmpl w:val="122459BE"/>
    <w:lvl w:ilvl="0" w:tplc="04190001">
      <w:start w:val="1"/>
      <w:numFmt w:val="bullet"/>
      <w:lvlText w:val=""/>
      <w:lvlJc w:val="left"/>
      <w:pPr>
        <w:ind w:left="1599" w:hanging="360"/>
      </w:pPr>
      <w:rPr>
        <w:rFonts w:ascii="Symbol" w:hAnsi="Symbol" w:hint="default"/>
      </w:rPr>
    </w:lvl>
    <w:lvl w:ilvl="1" w:tplc="04190003" w:tentative="1">
      <w:start w:val="1"/>
      <w:numFmt w:val="bullet"/>
      <w:lvlText w:val="o"/>
      <w:lvlJc w:val="left"/>
      <w:pPr>
        <w:ind w:left="2319" w:hanging="360"/>
      </w:pPr>
      <w:rPr>
        <w:rFonts w:ascii="Courier New" w:hAnsi="Courier New" w:cs="Courier New" w:hint="default"/>
      </w:rPr>
    </w:lvl>
    <w:lvl w:ilvl="2" w:tplc="04190005" w:tentative="1">
      <w:start w:val="1"/>
      <w:numFmt w:val="bullet"/>
      <w:lvlText w:val=""/>
      <w:lvlJc w:val="left"/>
      <w:pPr>
        <w:ind w:left="3039" w:hanging="360"/>
      </w:pPr>
      <w:rPr>
        <w:rFonts w:ascii="Wingdings" w:hAnsi="Wingdings" w:hint="default"/>
      </w:rPr>
    </w:lvl>
    <w:lvl w:ilvl="3" w:tplc="04190001" w:tentative="1">
      <w:start w:val="1"/>
      <w:numFmt w:val="bullet"/>
      <w:lvlText w:val=""/>
      <w:lvlJc w:val="left"/>
      <w:pPr>
        <w:ind w:left="3759" w:hanging="360"/>
      </w:pPr>
      <w:rPr>
        <w:rFonts w:ascii="Symbol" w:hAnsi="Symbol" w:hint="default"/>
      </w:rPr>
    </w:lvl>
    <w:lvl w:ilvl="4" w:tplc="04190003" w:tentative="1">
      <w:start w:val="1"/>
      <w:numFmt w:val="bullet"/>
      <w:lvlText w:val="o"/>
      <w:lvlJc w:val="left"/>
      <w:pPr>
        <w:ind w:left="4479" w:hanging="360"/>
      </w:pPr>
      <w:rPr>
        <w:rFonts w:ascii="Courier New" w:hAnsi="Courier New" w:cs="Courier New" w:hint="default"/>
      </w:rPr>
    </w:lvl>
    <w:lvl w:ilvl="5" w:tplc="04190005" w:tentative="1">
      <w:start w:val="1"/>
      <w:numFmt w:val="bullet"/>
      <w:lvlText w:val=""/>
      <w:lvlJc w:val="left"/>
      <w:pPr>
        <w:ind w:left="5199" w:hanging="360"/>
      </w:pPr>
      <w:rPr>
        <w:rFonts w:ascii="Wingdings" w:hAnsi="Wingdings" w:hint="default"/>
      </w:rPr>
    </w:lvl>
    <w:lvl w:ilvl="6" w:tplc="04190001" w:tentative="1">
      <w:start w:val="1"/>
      <w:numFmt w:val="bullet"/>
      <w:lvlText w:val=""/>
      <w:lvlJc w:val="left"/>
      <w:pPr>
        <w:ind w:left="5919" w:hanging="360"/>
      </w:pPr>
      <w:rPr>
        <w:rFonts w:ascii="Symbol" w:hAnsi="Symbol" w:hint="default"/>
      </w:rPr>
    </w:lvl>
    <w:lvl w:ilvl="7" w:tplc="04190003" w:tentative="1">
      <w:start w:val="1"/>
      <w:numFmt w:val="bullet"/>
      <w:lvlText w:val="o"/>
      <w:lvlJc w:val="left"/>
      <w:pPr>
        <w:ind w:left="6639" w:hanging="360"/>
      </w:pPr>
      <w:rPr>
        <w:rFonts w:ascii="Courier New" w:hAnsi="Courier New" w:cs="Courier New" w:hint="default"/>
      </w:rPr>
    </w:lvl>
    <w:lvl w:ilvl="8" w:tplc="04190005" w:tentative="1">
      <w:start w:val="1"/>
      <w:numFmt w:val="bullet"/>
      <w:lvlText w:val=""/>
      <w:lvlJc w:val="left"/>
      <w:pPr>
        <w:ind w:left="7359" w:hanging="360"/>
      </w:pPr>
      <w:rPr>
        <w:rFonts w:ascii="Wingdings" w:hAnsi="Wingdings" w:hint="default"/>
      </w:rPr>
    </w:lvl>
  </w:abstractNum>
  <w:abstractNum w:abstractNumId="17" w15:restartNumberingAfterBreak="0">
    <w:nsid w:val="305C6910"/>
    <w:multiLevelType w:val="hybridMultilevel"/>
    <w:tmpl w:val="CC3E062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311E091E"/>
    <w:multiLevelType w:val="hybridMultilevel"/>
    <w:tmpl w:val="D2E05D08"/>
    <w:lvl w:ilvl="0" w:tplc="746CCDD8">
      <w:start w:val="1"/>
      <w:numFmt w:val="decimal"/>
      <w:lvlText w:val="%1."/>
      <w:lvlJc w:val="left"/>
      <w:pPr>
        <w:ind w:left="644" w:hanging="359"/>
      </w:pPr>
      <w:rPr>
        <w:rFonts w:hint="default"/>
      </w:rPr>
    </w:lvl>
    <w:lvl w:ilvl="1" w:tplc="77DC9694">
      <w:start w:val="1"/>
      <w:numFmt w:val="lowerLetter"/>
      <w:lvlText w:val="%2."/>
      <w:lvlJc w:val="left"/>
      <w:pPr>
        <w:ind w:left="1364" w:hanging="359"/>
      </w:pPr>
    </w:lvl>
    <w:lvl w:ilvl="2" w:tplc="3BC2EC46">
      <w:start w:val="1"/>
      <w:numFmt w:val="lowerRoman"/>
      <w:lvlText w:val="%3."/>
      <w:lvlJc w:val="right"/>
      <w:pPr>
        <w:ind w:left="2084" w:hanging="179"/>
      </w:pPr>
    </w:lvl>
    <w:lvl w:ilvl="3" w:tplc="EC365DB2">
      <w:start w:val="1"/>
      <w:numFmt w:val="decimal"/>
      <w:lvlText w:val="%4."/>
      <w:lvlJc w:val="left"/>
      <w:pPr>
        <w:ind w:left="2804" w:hanging="359"/>
      </w:pPr>
    </w:lvl>
    <w:lvl w:ilvl="4" w:tplc="EA44C76C">
      <w:start w:val="1"/>
      <w:numFmt w:val="lowerLetter"/>
      <w:lvlText w:val="%5."/>
      <w:lvlJc w:val="left"/>
      <w:pPr>
        <w:ind w:left="3524" w:hanging="359"/>
      </w:pPr>
    </w:lvl>
    <w:lvl w:ilvl="5" w:tplc="3842B730">
      <w:start w:val="1"/>
      <w:numFmt w:val="lowerRoman"/>
      <w:lvlText w:val="%6."/>
      <w:lvlJc w:val="right"/>
      <w:pPr>
        <w:ind w:left="4244" w:hanging="179"/>
      </w:pPr>
    </w:lvl>
    <w:lvl w:ilvl="6" w:tplc="3DF43E84">
      <w:start w:val="1"/>
      <w:numFmt w:val="decimal"/>
      <w:lvlText w:val="%7."/>
      <w:lvlJc w:val="left"/>
      <w:pPr>
        <w:ind w:left="4964" w:hanging="359"/>
      </w:pPr>
    </w:lvl>
    <w:lvl w:ilvl="7" w:tplc="BB403224">
      <w:start w:val="1"/>
      <w:numFmt w:val="lowerLetter"/>
      <w:lvlText w:val="%8."/>
      <w:lvlJc w:val="left"/>
      <w:pPr>
        <w:ind w:left="5684" w:hanging="359"/>
      </w:pPr>
    </w:lvl>
    <w:lvl w:ilvl="8" w:tplc="DCAA0596">
      <w:start w:val="1"/>
      <w:numFmt w:val="lowerRoman"/>
      <w:lvlText w:val="%9."/>
      <w:lvlJc w:val="right"/>
      <w:pPr>
        <w:ind w:left="6404" w:hanging="179"/>
      </w:pPr>
    </w:lvl>
  </w:abstractNum>
  <w:abstractNum w:abstractNumId="19" w15:restartNumberingAfterBreak="0">
    <w:nsid w:val="3163635E"/>
    <w:multiLevelType w:val="hybridMultilevel"/>
    <w:tmpl w:val="A3880A00"/>
    <w:lvl w:ilvl="0" w:tplc="0419000B">
      <w:start w:val="1"/>
      <w:numFmt w:val="bullet"/>
      <w:lvlText w:val=""/>
      <w:lvlJc w:val="left"/>
      <w:pPr>
        <w:ind w:left="1599" w:hanging="360"/>
      </w:pPr>
      <w:rPr>
        <w:rFonts w:ascii="Wingdings" w:hAnsi="Wingdings" w:hint="default"/>
      </w:rPr>
    </w:lvl>
    <w:lvl w:ilvl="1" w:tplc="04190003" w:tentative="1">
      <w:start w:val="1"/>
      <w:numFmt w:val="bullet"/>
      <w:lvlText w:val="o"/>
      <w:lvlJc w:val="left"/>
      <w:pPr>
        <w:ind w:left="2319" w:hanging="360"/>
      </w:pPr>
      <w:rPr>
        <w:rFonts w:ascii="Courier New" w:hAnsi="Courier New" w:cs="Courier New" w:hint="default"/>
      </w:rPr>
    </w:lvl>
    <w:lvl w:ilvl="2" w:tplc="04190005" w:tentative="1">
      <w:start w:val="1"/>
      <w:numFmt w:val="bullet"/>
      <w:lvlText w:val=""/>
      <w:lvlJc w:val="left"/>
      <w:pPr>
        <w:ind w:left="3039" w:hanging="360"/>
      </w:pPr>
      <w:rPr>
        <w:rFonts w:ascii="Wingdings" w:hAnsi="Wingdings" w:hint="default"/>
      </w:rPr>
    </w:lvl>
    <w:lvl w:ilvl="3" w:tplc="04190001" w:tentative="1">
      <w:start w:val="1"/>
      <w:numFmt w:val="bullet"/>
      <w:lvlText w:val=""/>
      <w:lvlJc w:val="left"/>
      <w:pPr>
        <w:ind w:left="3759" w:hanging="360"/>
      </w:pPr>
      <w:rPr>
        <w:rFonts w:ascii="Symbol" w:hAnsi="Symbol" w:hint="default"/>
      </w:rPr>
    </w:lvl>
    <w:lvl w:ilvl="4" w:tplc="04190003" w:tentative="1">
      <w:start w:val="1"/>
      <w:numFmt w:val="bullet"/>
      <w:lvlText w:val="o"/>
      <w:lvlJc w:val="left"/>
      <w:pPr>
        <w:ind w:left="4479" w:hanging="360"/>
      </w:pPr>
      <w:rPr>
        <w:rFonts w:ascii="Courier New" w:hAnsi="Courier New" w:cs="Courier New" w:hint="default"/>
      </w:rPr>
    </w:lvl>
    <w:lvl w:ilvl="5" w:tplc="04190005" w:tentative="1">
      <w:start w:val="1"/>
      <w:numFmt w:val="bullet"/>
      <w:lvlText w:val=""/>
      <w:lvlJc w:val="left"/>
      <w:pPr>
        <w:ind w:left="5199" w:hanging="360"/>
      </w:pPr>
      <w:rPr>
        <w:rFonts w:ascii="Wingdings" w:hAnsi="Wingdings" w:hint="default"/>
      </w:rPr>
    </w:lvl>
    <w:lvl w:ilvl="6" w:tplc="04190001" w:tentative="1">
      <w:start w:val="1"/>
      <w:numFmt w:val="bullet"/>
      <w:lvlText w:val=""/>
      <w:lvlJc w:val="left"/>
      <w:pPr>
        <w:ind w:left="5919" w:hanging="360"/>
      </w:pPr>
      <w:rPr>
        <w:rFonts w:ascii="Symbol" w:hAnsi="Symbol" w:hint="default"/>
      </w:rPr>
    </w:lvl>
    <w:lvl w:ilvl="7" w:tplc="04190003" w:tentative="1">
      <w:start w:val="1"/>
      <w:numFmt w:val="bullet"/>
      <w:lvlText w:val="o"/>
      <w:lvlJc w:val="left"/>
      <w:pPr>
        <w:ind w:left="6639" w:hanging="360"/>
      </w:pPr>
      <w:rPr>
        <w:rFonts w:ascii="Courier New" w:hAnsi="Courier New" w:cs="Courier New" w:hint="default"/>
      </w:rPr>
    </w:lvl>
    <w:lvl w:ilvl="8" w:tplc="04190005" w:tentative="1">
      <w:start w:val="1"/>
      <w:numFmt w:val="bullet"/>
      <w:lvlText w:val=""/>
      <w:lvlJc w:val="left"/>
      <w:pPr>
        <w:ind w:left="7359" w:hanging="360"/>
      </w:pPr>
      <w:rPr>
        <w:rFonts w:ascii="Wingdings" w:hAnsi="Wingdings" w:hint="default"/>
      </w:rPr>
    </w:lvl>
  </w:abstractNum>
  <w:abstractNum w:abstractNumId="20" w15:restartNumberingAfterBreak="0">
    <w:nsid w:val="331D212D"/>
    <w:multiLevelType w:val="hybridMultilevel"/>
    <w:tmpl w:val="F1D64DD2"/>
    <w:lvl w:ilvl="0" w:tplc="F5B23EF8">
      <w:start w:val="1"/>
      <w:numFmt w:val="bullet"/>
      <w:lvlText w:val=""/>
      <w:lvlJc w:val="left"/>
      <w:pPr>
        <w:ind w:left="720" w:hanging="359"/>
      </w:pPr>
      <w:rPr>
        <w:rFonts w:ascii="Symbol" w:hAnsi="Symbol" w:hint="default"/>
      </w:rPr>
    </w:lvl>
    <w:lvl w:ilvl="1" w:tplc="05A86E8A">
      <w:start w:val="1"/>
      <w:numFmt w:val="bullet"/>
      <w:lvlText w:val="o"/>
      <w:lvlJc w:val="left"/>
      <w:pPr>
        <w:ind w:left="1440" w:hanging="359"/>
      </w:pPr>
      <w:rPr>
        <w:rFonts w:ascii="Courier New" w:hAnsi="Courier New" w:cs="Courier New" w:hint="default"/>
      </w:rPr>
    </w:lvl>
    <w:lvl w:ilvl="2" w:tplc="11263850">
      <w:start w:val="1"/>
      <w:numFmt w:val="bullet"/>
      <w:lvlText w:val=""/>
      <w:lvlJc w:val="left"/>
      <w:pPr>
        <w:ind w:left="2160" w:hanging="359"/>
      </w:pPr>
      <w:rPr>
        <w:rFonts w:ascii="Wingdings" w:hAnsi="Wingdings" w:hint="default"/>
      </w:rPr>
    </w:lvl>
    <w:lvl w:ilvl="3" w:tplc="BBE26766">
      <w:start w:val="1"/>
      <w:numFmt w:val="bullet"/>
      <w:lvlText w:val=""/>
      <w:lvlJc w:val="left"/>
      <w:pPr>
        <w:ind w:left="2880" w:hanging="359"/>
      </w:pPr>
      <w:rPr>
        <w:rFonts w:ascii="Symbol" w:hAnsi="Symbol" w:hint="default"/>
      </w:rPr>
    </w:lvl>
    <w:lvl w:ilvl="4" w:tplc="1E1A18E6">
      <w:start w:val="1"/>
      <w:numFmt w:val="bullet"/>
      <w:lvlText w:val="o"/>
      <w:lvlJc w:val="left"/>
      <w:pPr>
        <w:ind w:left="3600" w:hanging="359"/>
      </w:pPr>
      <w:rPr>
        <w:rFonts w:ascii="Courier New" w:hAnsi="Courier New" w:cs="Courier New" w:hint="default"/>
      </w:rPr>
    </w:lvl>
    <w:lvl w:ilvl="5" w:tplc="7E2E0BDC">
      <w:start w:val="1"/>
      <w:numFmt w:val="bullet"/>
      <w:lvlText w:val=""/>
      <w:lvlJc w:val="left"/>
      <w:pPr>
        <w:ind w:left="4320" w:hanging="359"/>
      </w:pPr>
      <w:rPr>
        <w:rFonts w:ascii="Wingdings" w:hAnsi="Wingdings" w:hint="default"/>
      </w:rPr>
    </w:lvl>
    <w:lvl w:ilvl="6" w:tplc="6FC68B7E">
      <w:start w:val="1"/>
      <w:numFmt w:val="bullet"/>
      <w:lvlText w:val=""/>
      <w:lvlJc w:val="left"/>
      <w:pPr>
        <w:ind w:left="5040" w:hanging="359"/>
      </w:pPr>
      <w:rPr>
        <w:rFonts w:ascii="Symbol" w:hAnsi="Symbol" w:hint="default"/>
      </w:rPr>
    </w:lvl>
    <w:lvl w:ilvl="7" w:tplc="C7E2A5CA">
      <w:start w:val="1"/>
      <w:numFmt w:val="bullet"/>
      <w:lvlText w:val="o"/>
      <w:lvlJc w:val="left"/>
      <w:pPr>
        <w:ind w:left="5760" w:hanging="359"/>
      </w:pPr>
      <w:rPr>
        <w:rFonts w:ascii="Courier New" w:hAnsi="Courier New" w:cs="Courier New" w:hint="default"/>
      </w:rPr>
    </w:lvl>
    <w:lvl w:ilvl="8" w:tplc="DE1EC962">
      <w:start w:val="1"/>
      <w:numFmt w:val="bullet"/>
      <w:lvlText w:val=""/>
      <w:lvlJc w:val="left"/>
      <w:pPr>
        <w:ind w:left="6480" w:hanging="359"/>
      </w:pPr>
      <w:rPr>
        <w:rFonts w:ascii="Wingdings" w:hAnsi="Wingdings" w:hint="default"/>
      </w:rPr>
    </w:lvl>
  </w:abstractNum>
  <w:abstractNum w:abstractNumId="21" w15:restartNumberingAfterBreak="0">
    <w:nsid w:val="38833AE0"/>
    <w:multiLevelType w:val="hybridMultilevel"/>
    <w:tmpl w:val="B70A87EE"/>
    <w:lvl w:ilvl="0" w:tplc="1EBED656">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2" w15:restartNumberingAfterBreak="0">
    <w:nsid w:val="38E60B07"/>
    <w:multiLevelType w:val="multilevel"/>
    <w:tmpl w:val="65283980"/>
    <w:lvl w:ilvl="0">
      <w:start w:val="1"/>
      <w:numFmt w:val="decimal"/>
      <w:lvlText w:val="%1"/>
      <w:lvlJc w:val="left"/>
      <w:pPr>
        <w:ind w:left="432" w:hanging="432"/>
      </w:pPr>
      <w:rPr>
        <w:sz w:val="24"/>
        <w:szCs w:val="24"/>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3" w15:restartNumberingAfterBreak="0">
    <w:nsid w:val="38FC4FA8"/>
    <w:multiLevelType w:val="hybridMultilevel"/>
    <w:tmpl w:val="550074A6"/>
    <w:lvl w:ilvl="0" w:tplc="9242573E">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4" w15:restartNumberingAfterBreak="0">
    <w:nsid w:val="3C8C7534"/>
    <w:multiLevelType w:val="hybridMultilevel"/>
    <w:tmpl w:val="28B40482"/>
    <w:lvl w:ilvl="0" w:tplc="46B4D70A">
      <w:start w:val="1"/>
      <w:numFmt w:val="decimal"/>
      <w:lvlText w:val="%1."/>
      <w:lvlJc w:val="left"/>
      <w:pPr>
        <w:ind w:left="1004" w:hanging="358"/>
      </w:pPr>
      <w:rPr>
        <w:rFonts w:hint="default"/>
      </w:rPr>
    </w:lvl>
    <w:lvl w:ilvl="1" w:tplc="2FF6438C">
      <w:start w:val="1"/>
      <w:numFmt w:val="lowerLetter"/>
      <w:lvlText w:val="%2."/>
      <w:lvlJc w:val="left"/>
      <w:pPr>
        <w:ind w:left="1724" w:hanging="358"/>
      </w:pPr>
    </w:lvl>
    <w:lvl w:ilvl="2" w:tplc="B2501720">
      <w:start w:val="1"/>
      <w:numFmt w:val="lowerRoman"/>
      <w:lvlText w:val="%3."/>
      <w:lvlJc w:val="right"/>
      <w:pPr>
        <w:ind w:left="2444" w:hanging="178"/>
      </w:pPr>
    </w:lvl>
    <w:lvl w:ilvl="3" w:tplc="87F0A9F0">
      <w:start w:val="1"/>
      <w:numFmt w:val="decimal"/>
      <w:lvlText w:val="%4."/>
      <w:lvlJc w:val="left"/>
      <w:pPr>
        <w:ind w:left="3164" w:hanging="358"/>
      </w:pPr>
    </w:lvl>
    <w:lvl w:ilvl="4" w:tplc="EE6E86E4">
      <w:start w:val="1"/>
      <w:numFmt w:val="lowerLetter"/>
      <w:lvlText w:val="%5."/>
      <w:lvlJc w:val="left"/>
      <w:pPr>
        <w:ind w:left="3884" w:hanging="358"/>
      </w:pPr>
    </w:lvl>
    <w:lvl w:ilvl="5" w:tplc="7F602B66">
      <w:start w:val="1"/>
      <w:numFmt w:val="lowerRoman"/>
      <w:lvlText w:val="%6."/>
      <w:lvlJc w:val="right"/>
      <w:pPr>
        <w:ind w:left="4604" w:hanging="178"/>
      </w:pPr>
    </w:lvl>
    <w:lvl w:ilvl="6" w:tplc="5FCEC72C">
      <w:start w:val="1"/>
      <w:numFmt w:val="decimal"/>
      <w:lvlText w:val="%7."/>
      <w:lvlJc w:val="left"/>
      <w:pPr>
        <w:ind w:left="5324" w:hanging="358"/>
      </w:pPr>
    </w:lvl>
    <w:lvl w:ilvl="7" w:tplc="A03833AC">
      <w:start w:val="1"/>
      <w:numFmt w:val="lowerLetter"/>
      <w:lvlText w:val="%8."/>
      <w:lvlJc w:val="left"/>
      <w:pPr>
        <w:ind w:left="6044" w:hanging="358"/>
      </w:pPr>
    </w:lvl>
    <w:lvl w:ilvl="8" w:tplc="C464B3F6">
      <w:start w:val="1"/>
      <w:numFmt w:val="lowerRoman"/>
      <w:lvlText w:val="%9."/>
      <w:lvlJc w:val="right"/>
      <w:pPr>
        <w:ind w:left="6764" w:hanging="178"/>
      </w:pPr>
    </w:lvl>
  </w:abstractNum>
  <w:abstractNum w:abstractNumId="25" w15:restartNumberingAfterBreak="0">
    <w:nsid w:val="3E5B58BE"/>
    <w:multiLevelType w:val="hybridMultilevel"/>
    <w:tmpl w:val="99AA90F6"/>
    <w:lvl w:ilvl="0" w:tplc="04190001">
      <w:start w:val="1"/>
      <w:numFmt w:val="bullet"/>
      <w:lvlText w:val=""/>
      <w:lvlJc w:val="left"/>
      <w:pPr>
        <w:ind w:left="1599" w:hanging="360"/>
      </w:pPr>
      <w:rPr>
        <w:rFonts w:ascii="Symbol" w:hAnsi="Symbol" w:hint="default"/>
      </w:rPr>
    </w:lvl>
    <w:lvl w:ilvl="1" w:tplc="04190003" w:tentative="1">
      <w:start w:val="1"/>
      <w:numFmt w:val="bullet"/>
      <w:lvlText w:val="o"/>
      <w:lvlJc w:val="left"/>
      <w:pPr>
        <w:ind w:left="2319" w:hanging="360"/>
      </w:pPr>
      <w:rPr>
        <w:rFonts w:ascii="Courier New" w:hAnsi="Courier New" w:cs="Courier New" w:hint="default"/>
      </w:rPr>
    </w:lvl>
    <w:lvl w:ilvl="2" w:tplc="04190005" w:tentative="1">
      <w:start w:val="1"/>
      <w:numFmt w:val="bullet"/>
      <w:lvlText w:val=""/>
      <w:lvlJc w:val="left"/>
      <w:pPr>
        <w:ind w:left="3039" w:hanging="360"/>
      </w:pPr>
      <w:rPr>
        <w:rFonts w:ascii="Wingdings" w:hAnsi="Wingdings" w:hint="default"/>
      </w:rPr>
    </w:lvl>
    <w:lvl w:ilvl="3" w:tplc="04190001" w:tentative="1">
      <w:start w:val="1"/>
      <w:numFmt w:val="bullet"/>
      <w:lvlText w:val=""/>
      <w:lvlJc w:val="left"/>
      <w:pPr>
        <w:ind w:left="3759" w:hanging="360"/>
      </w:pPr>
      <w:rPr>
        <w:rFonts w:ascii="Symbol" w:hAnsi="Symbol" w:hint="default"/>
      </w:rPr>
    </w:lvl>
    <w:lvl w:ilvl="4" w:tplc="04190003" w:tentative="1">
      <w:start w:val="1"/>
      <w:numFmt w:val="bullet"/>
      <w:lvlText w:val="o"/>
      <w:lvlJc w:val="left"/>
      <w:pPr>
        <w:ind w:left="4479" w:hanging="360"/>
      </w:pPr>
      <w:rPr>
        <w:rFonts w:ascii="Courier New" w:hAnsi="Courier New" w:cs="Courier New" w:hint="default"/>
      </w:rPr>
    </w:lvl>
    <w:lvl w:ilvl="5" w:tplc="04190005" w:tentative="1">
      <w:start w:val="1"/>
      <w:numFmt w:val="bullet"/>
      <w:lvlText w:val=""/>
      <w:lvlJc w:val="left"/>
      <w:pPr>
        <w:ind w:left="5199" w:hanging="360"/>
      </w:pPr>
      <w:rPr>
        <w:rFonts w:ascii="Wingdings" w:hAnsi="Wingdings" w:hint="default"/>
      </w:rPr>
    </w:lvl>
    <w:lvl w:ilvl="6" w:tplc="04190001" w:tentative="1">
      <w:start w:val="1"/>
      <w:numFmt w:val="bullet"/>
      <w:lvlText w:val=""/>
      <w:lvlJc w:val="left"/>
      <w:pPr>
        <w:ind w:left="5919" w:hanging="360"/>
      </w:pPr>
      <w:rPr>
        <w:rFonts w:ascii="Symbol" w:hAnsi="Symbol" w:hint="default"/>
      </w:rPr>
    </w:lvl>
    <w:lvl w:ilvl="7" w:tplc="04190003" w:tentative="1">
      <w:start w:val="1"/>
      <w:numFmt w:val="bullet"/>
      <w:lvlText w:val="o"/>
      <w:lvlJc w:val="left"/>
      <w:pPr>
        <w:ind w:left="6639" w:hanging="360"/>
      </w:pPr>
      <w:rPr>
        <w:rFonts w:ascii="Courier New" w:hAnsi="Courier New" w:cs="Courier New" w:hint="default"/>
      </w:rPr>
    </w:lvl>
    <w:lvl w:ilvl="8" w:tplc="04190005" w:tentative="1">
      <w:start w:val="1"/>
      <w:numFmt w:val="bullet"/>
      <w:lvlText w:val=""/>
      <w:lvlJc w:val="left"/>
      <w:pPr>
        <w:ind w:left="7359" w:hanging="360"/>
      </w:pPr>
      <w:rPr>
        <w:rFonts w:ascii="Wingdings" w:hAnsi="Wingdings" w:hint="default"/>
      </w:rPr>
    </w:lvl>
  </w:abstractNum>
  <w:abstractNum w:abstractNumId="26" w15:restartNumberingAfterBreak="0">
    <w:nsid w:val="3EE75227"/>
    <w:multiLevelType w:val="hybridMultilevel"/>
    <w:tmpl w:val="919EC324"/>
    <w:lvl w:ilvl="0" w:tplc="70A4E792">
      <w:start w:val="1"/>
      <w:numFmt w:val="decimal"/>
      <w:lvlText w:val="%1)"/>
      <w:lvlJc w:val="left"/>
      <w:pPr>
        <w:ind w:left="782" w:hanging="360"/>
      </w:pPr>
      <w:rPr>
        <w:rFonts w:hint="default"/>
      </w:rPr>
    </w:lvl>
    <w:lvl w:ilvl="1" w:tplc="04190019" w:tentative="1">
      <w:start w:val="1"/>
      <w:numFmt w:val="lowerLetter"/>
      <w:lvlText w:val="%2."/>
      <w:lvlJc w:val="left"/>
      <w:pPr>
        <w:ind w:left="1502" w:hanging="360"/>
      </w:pPr>
    </w:lvl>
    <w:lvl w:ilvl="2" w:tplc="0419001B" w:tentative="1">
      <w:start w:val="1"/>
      <w:numFmt w:val="lowerRoman"/>
      <w:lvlText w:val="%3."/>
      <w:lvlJc w:val="right"/>
      <w:pPr>
        <w:ind w:left="2222" w:hanging="180"/>
      </w:pPr>
    </w:lvl>
    <w:lvl w:ilvl="3" w:tplc="0419000F" w:tentative="1">
      <w:start w:val="1"/>
      <w:numFmt w:val="decimal"/>
      <w:lvlText w:val="%4."/>
      <w:lvlJc w:val="left"/>
      <w:pPr>
        <w:ind w:left="2942" w:hanging="360"/>
      </w:pPr>
    </w:lvl>
    <w:lvl w:ilvl="4" w:tplc="04190019" w:tentative="1">
      <w:start w:val="1"/>
      <w:numFmt w:val="lowerLetter"/>
      <w:lvlText w:val="%5."/>
      <w:lvlJc w:val="left"/>
      <w:pPr>
        <w:ind w:left="3662" w:hanging="360"/>
      </w:pPr>
    </w:lvl>
    <w:lvl w:ilvl="5" w:tplc="0419001B" w:tentative="1">
      <w:start w:val="1"/>
      <w:numFmt w:val="lowerRoman"/>
      <w:lvlText w:val="%6."/>
      <w:lvlJc w:val="right"/>
      <w:pPr>
        <w:ind w:left="4382" w:hanging="180"/>
      </w:pPr>
    </w:lvl>
    <w:lvl w:ilvl="6" w:tplc="0419000F" w:tentative="1">
      <w:start w:val="1"/>
      <w:numFmt w:val="decimal"/>
      <w:lvlText w:val="%7."/>
      <w:lvlJc w:val="left"/>
      <w:pPr>
        <w:ind w:left="5102" w:hanging="360"/>
      </w:pPr>
    </w:lvl>
    <w:lvl w:ilvl="7" w:tplc="04190019" w:tentative="1">
      <w:start w:val="1"/>
      <w:numFmt w:val="lowerLetter"/>
      <w:lvlText w:val="%8."/>
      <w:lvlJc w:val="left"/>
      <w:pPr>
        <w:ind w:left="5822" w:hanging="360"/>
      </w:pPr>
    </w:lvl>
    <w:lvl w:ilvl="8" w:tplc="0419001B" w:tentative="1">
      <w:start w:val="1"/>
      <w:numFmt w:val="lowerRoman"/>
      <w:lvlText w:val="%9."/>
      <w:lvlJc w:val="right"/>
      <w:pPr>
        <w:ind w:left="6542" w:hanging="180"/>
      </w:pPr>
    </w:lvl>
  </w:abstractNum>
  <w:abstractNum w:abstractNumId="27" w15:restartNumberingAfterBreak="0">
    <w:nsid w:val="442E4D1E"/>
    <w:multiLevelType w:val="hybridMultilevel"/>
    <w:tmpl w:val="7002914C"/>
    <w:lvl w:ilvl="0" w:tplc="04190001">
      <w:start w:val="1"/>
      <w:numFmt w:val="bullet"/>
      <w:lvlText w:val=""/>
      <w:lvlJc w:val="left"/>
      <w:pPr>
        <w:ind w:left="1834" w:hanging="360"/>
      </w:pPr>
      <w:rPr>
        <w:rFonts w:ascii="Symbol" w:hAnsi="Symbol" w:hint="default"/>
      </w:rPr>
    </w:lvl>
    <w:lvl w:ilvl="1" w:tplc="04190003" w:tentative="1">
      <w:start w:val="1"/>
      <w:numFmt w:val="bullet"/>
      <w:lvlText w:val="o"/>
      <w:lvlJc w:val="left"/>
      <w:pPr>
        <w:ind w:left="2554" w:hanging="360"/>
      </w:pPr>
      <w:rPr>
        <w:rFonts w:ascii="Courier New" w:hAnsi="Courier New" w:cs="Courier New" w:hint="default"/>
      </w:rPr>
    </w:lvl>
    <w:lvl w:ilvl="2" w:tplc="04190005" w:tentative="1">
      <w:start w:val="1"/>
      <w:numFmt w:val="bullet"/>
      <w:lvlText w:val=""/>
      <w:lvlJc w:val="left"/>
      <w:pPr>
        <w:ind w:left="3274" w:hanging="360"/>
      </w:pPr>
      <w:rPr>
        <w:rFonts w:ascii="Wingdings" w:hAnsi="Wingdings" w:hint="default"/>
      </w:rPr>
    </w:lvl>
    <w:lvl w:ilvl="3" w:tplc="04190001" w:tentative="1">
      <w:start w:val="1"/>
      <w:numFmt w:val="bullet"/>
      <w:lvlText w:val=""/>
      <w:lvlJc w:val="left"/>
      <w:pPr>
        <w:ind w:left="3994" w:hanging="360"/>
      </w:pPr>
      <w:rPr>
        <w:rFonts w:ascii="Symbol" w:hAnsi="Symbol" w:hint="default"/>
      </w:rPr>
    </w:lvl>
    <w:lvl w:ilvl="4" w:tplc="04190003" w:tentative="1">
      <w:start w:val="1"/>
      <w:numFmt w:val="bullet"/>
      <w:lvlText w:val="o"/>
      <w:lvlJc w:val="left"/>
      <w:pPr>
        <w:ind w:left="4714" w:hanging="360"/>
      </w:pPr>
      <w:rPr>
        <w:rFonts w:ascii="Courier New" w:hAnsi="Courier New" w:cs="Courier New" w:hint="default"/>
      </w:rPr>
    </w:lvl>
    <w:lvl w:ilvl="5" w:tplc="04190005" w:tentative="1">
      <w:start w:val="1"/>
      <w:numFmt w:val="bullet"/>
      <w:lvlText w:val=""/>
      <w:lvlJc w:val="left"/>
      <w:pPr>
        <w:ind w:left="5434" w:hanging="360"/>
      </w:pPr>
      <w:rPr>
        <w:rFonts w:ascii="Wingdings" w:hAnsi="Wingdings" w:hint="default"/>
      </w:rPr>
    </w:lvl>
    <w:lvl w:ilvl="6" w:tplc="04190001" w:tentative="1">
      <w:start w:val="1"/>
      <w:numFmt w:val="bullet"/>
      <w:lvlText w:val=""/>
      <w:lvlJc w:val="left"/>
      <w:pPr>
        <w:ind w:left="6154" w:hanging="360"/>
      </w:pPr>
      <w:rPr>
        <w:rFonts w:ascii="Symbol" w:hAnsi="Symbol" w:hint="default"/>
      </w:rPr>
    </w:lvl>
    <w:lvl w:ilvl="7" w:tplc="04190003" w:tentative="1">
      <w:start w:val="1"/>
      <w:numFmt w:val="bullet"/>
      <w:lvlText w:val="o"/>
      <w:lvlJc w:val="left"/>
      <w:pPr>
        <w:ind w:left="6874" w:hanging="360"/>
      </w:pPr>
      <w:rPr>
        <w:rFonts w:ascii="Courier New" w:hAnsi="Courier New" w:cs="Courier New" w:hint="default"/>
      </w:rPr>
    </w:lvl>
    <w:lvl w:ilvl="8" w:tplc="04190005" w:tentative="1">
      <w:start w:val="1"/>
      <w:numFmt w:val="bullet"/>
      <w:lvlText w:val=""/>
      <w:lvlJc w:val="left"/>
      <w:pPr>
        <w:ind w:left="7594" w:hanging="360"/>
      </w:pPr>
      <w:rPr>
        <w:rFonts w:ascii="Wingdings" w:hAnsi="Wingdings" w:hint="default"/>
      </w:rPr>
    </w:lvl>
  </w:abstractNum>
  <w:abstractNum w:abstractNumId="28" w15:restartNumberingAfterBreak="0">
    <w:nsid w:val="46434712"/>
    <w:multiLevelType w:val="hybridMultilevel"/>
    <w:tmpl w:val="60C28F52"/>
    <w:lvl w:ilvl="0" w:tplc="DB9C8144">
      <w:start w:val="1"/>
      <w:numFmt w:val="bullet"/>
      <w:lvlText w:val=""/>
      <w:lvlJc w:val="left"/>
      <w:pPr>
        <w:ind w:left="720" w:hanging="359"/>
      </w:pPr>
      <w:rPr>
        <w:rFonts w:ascii="Symbol" w:hAnsi="Symbol" w:hint="default"/>
      </w:rPr>
    </w:lvl>
    <w:lvl w:ilvl="1" w:tplc="B226F1C6">
      <w:start w:val="1"/>
      <w:numFmt w:val="bullet"/>
      <w:lvlText w:val="o"/>
      <w:lvlJc w:val="left"/>
      <w:pPr>
        <w:ind w:left="1440" w:hanging="359"/>
      </w:pPr>
      <w:rPr>
        <w:rFonts w:ascii="Courier New" w:hAnsi="Courier New" w:cs="Courier New" w:hint="default"/>
      </w:rPr>
    </w:lvl>
    <w:lvl w:ilvl="2" w:tplc="CECCF60A">
      <w:start w:val="1"/>
      <w:numFmt w:val="bullet"/>
      <w:lvlText w:val=""/>
      <w:lvlJc w:val="left"/>
      <w:pPr>
        <w:ind w:left="2160" w:hanging="359"/>
      </w:pPr>
      <w:rPr>
        <w:rFonts w:ascii="Wingdings" w:hAnsi="Wingdings" w:hint="default"/>
      </w:rPr>
    </w:lvl>
    <w:lvl w:ilvl="3" w:tplc="A47A4976">
      <w:start w:val="1"/>
      <w:numFmt w:val="bullet"/>
      <w:lvlText w:val=""/>
      <w:lvlJc w:val="left"/>
      <w:pPr>
        <w:ind w:left="2880" w:hanging="359"/>
      </w:pPr>
      <w:rPr>
        <w:rFonts w:ascii="Symbol" w:hAnsi="Symbol" w:hint="default"/>
      </w:rPr>
    </w:lvl>
    <w:lvl w:ilvl="4" w:tplc="8F2E3ED0">
      <w:start w:val="1"/>
      <w:numFmt w:val="bullet"/>
      <w:lvlText w:val="o"/>
      <w:lvlJc w:val="left"/>
      <w:pPr>
        <w:ind w:left="3600" w:hanging="359"/>
      </w:pPr>
      <w:rPr>
        <w:rFonts w:ascii="Courier New" w:hAnsi="Courier New" w:cs="Courier New" w:hint="default"/>
      </w:rPr>
    </w:lvl>
    <w:lvl w:ilvl="5" w:tplc="1EE45492">
      <w:start w:val="1"/>
      <w:numFmt w:val="bullet"/>
      <w:lvlText w:val=""/>
      <w:lvlJc w:val="left"/>
      <w:pPr>
        <w:ind w:left="4320" w:hanging="359"/>
      </w:pPr>
      <w:rPr>
        <w:rFonts w:ascii="Wingdings" w:hAnsi="Wingdings" w:hint="default"/>
      </w:rPr>
    </w:lvl>
    <w:lvl w:ilvl="6" w:tplc="F1107CB2">
      <w:start w:val="1"/>
      <w:numFmt w:val="bullet"/>
      <w:lvlText w:val=""/>
      <w:lvlJc w:val="left"/>
      <w:pPr>
        <w:ind w:left="5040" w:hanging="359"/>
      </w:pPr>
      <w:rPr>
        <w:rFonts w:ascii="Symbol" w:hAnsi="Symbol" w:hint="default"/>
      </w:rPr>
    </w:lvl>
    <w:lvl w:ilvl="7" w:tplc="307C5300">
      <w:start w:val="1"/>
      <w:numFmt w:val="bullet"/>
      <w:lvlText w:val="o"/>
      <w:lvlJc w:val="left"/>
      <w:pPr>
        <w:ind w:left="5760" w:hanging="359"/>
      </w:pPr>
      <w:rPr>
        <w:rFonts w:ascii="Courier New" w:hAnsi="Courier New" w:cs="Courier New" w:hint="default"/>
      </w:rPr>
    </w:lvl>
    <w:lvl w:ilvl="8" w:tplc="BD469E8E">
      <w:start w:val="1"/>
      <w:numFmt w:val="bullet"/>
      <w:lvlText w:val=""/>
      <w:lvlJc w:val="left"/>
      <w:pPr>
        <w:ind w:left="6480" w:hanging="359"/>
      </w:pPr>
      <w:rPr>
        <w:rFonts w:ascii="Wingdings" w:hAnsi="Wingdings" w:hint="default"/>
      </w:rPr>
    </w:lvl>
  </w:abstractNum>
  <w:abstractNum w:abstractNumId="29" w15:restartNumberingAfterBreak="0">
    <w:nsid w:val="568735DF"/>
    <w:multiLevelType w:val="hybridMultilevel"/>
    <w:tmpl w:val="F4924186"/>
    <w:lvl w:ilvl="0" w:tplc="04190001">
      <w:start w:val="1"/>
      <w:numFmt w:val="bullet"/>
      <w:lvlText w:val=""/>
      <w:lvlJc w:val="left"/>
      <w:pPr>
        <w:ind w:left="1599" w:hanging="360"/>
      </w:pPr>
      <w:rPr>
        <w:rFonts w:ascii="Symbol" w:hAnsi="Symbol" w:hint="default"/>
      </w:rPr>
    </w:lvl>
    <w:lvl w:ilvl="1" w:tplc="04190003" w:tentative="1">
      <w:start w:val="1"/>
      <w:numFmt w:val="bullet"/>
      <w:lvlText w:val="o"/>
      <w:lvlJc w:val="left"/>
      <w:pPr>
        <w:ind w:left="2319" w:hanging="360"/>
      </w:pPr>
      <w:rPr>
        <w:rFonts w:ascii="Courier New" w:hAnsi="Courier New" w:cs="Courier New" w:hint="default"/>
      </w:rPr>
    </w:lvl>
    <w:lvl w:ilvl="2" w:tplc="04190005" w:tentative="1">
      <w:start w:val="1"/>
      <w:numFmt w:val="bullet"/>
      <w:lvlText w:val=""/>
      <w:lvlJc w:val="left"/>
      <w:pPr>
        <w:ind w:left="3039" w:hanging="360"/>
      </w:pPr>
      <w:rPr>
        <w:rFonts w:ascii="Wingdings" w:hAnsi="Wingdings" w:hint="default"/>
      </w:rPr>
    </w:lvl>
    <w:lvl w:ilvl="3" w:tplc="04190001" w:tentative="1">
      <w:start w:val="1"/>
      <w:numFmt w:val="bullet"/>
      <w:lvlText w:val=""/>
      <w:lvlJc w:val="left"/>
      <w:pPr>
        <w:ind w:left="3759" w:hanging="360"/>
      </w:pPr>
      <w:rPr>
        <w:rFonts w:ascii="Symbol" w:hAnsi="Symbol" w:hint="default"/>
      </w:rPr>
    </w:lvl>
    <w:lvl w:ilvl="4" w:tplc="04190003" w:tentative="1">
      <w:start w:val="1"/>
      <w:numFmt w:val="bullet"/>
      <w:lvlText w:val="o"/>
      <w:lvlJc w:val="left"/>
      <w:pPr>
        <w:ind w:left="4479" w:hanging="360"/>
      </w:pPr>
      <w:rPr>
        <w:rFonts w:ascii="Courier New" w:hAnsi="Courier New" w:cs="Courier New" w:hint="default"/>
      </w:rPr>
    </w:lvl>
    <w:lvl w:ilvl="5" w:tplc="04190005" w:tentative="1">
      <w:start w:val="1"/>
      <w:numFmt w:val="bullet"/>
      <w:lvlText w:val=""/>
      <w:lvlJc w:val="left"/>
      <w:pPr>
        <w:ind w:left="5199" w:hanging="360"/>
      </w:pPr>
      <w:rPr>
        <w:rFonts w:ascii="Wingdings" w:hAnsi="Wingdings" w:hint="default"/>
      </w:rPr>
    </w:lvl>
    <w:lvl w:ilvl="6" w:tplc="04190001" w:tentative="1">
      <w:start w:val="1"/>
      <w:numFmt w:val="bullet"/>
      <w:lvlText w:val=""/>
      <w:lvlJc w:val="left"/>
      <w:pPr>
        <w:ind w:left="5919" w:hanging="360"/>
      </w:pPr>
      <w:rPr>
        <w:rFonts w:ascii="Symbol" w:hAnsi="Symbol" w:hint="default"/>
      </w:rPr>
    </w:lvl>
    <w:lvl w:ilvl="7" w:tplc="04190003" w:tentative="1">
      <w:start w:val="1"/>
      <w:numFmt w:val="bullet"/>
      <w:lvlText w:val="o"/>
      <w:lvlJc w:val="left"/>
      <w:pPr>
        <w:ind w:left="6639" w:hanging="360"/>
      </w:pPr>
      <w:rPr>
        <w:rFonts w:ascii="Courier New" w:hAnsi="Courier New" w:cs="Courier New" w:hint="default"/>
      </w:rPr>
    </w:lvl>
    <w:lvl w:ilvl="8" w:tplc="04190005" w:tentative="1">
      <w:start w:val="1"/>
      <w:numFmt w:val="bullet"/>
      <w:lvlText w:val=""/>
      <w:lvlJc w:val="left"/>
      <w:pPr>
        <w:ind w:left="7359" w:hanging="360"/>
      </w:pPr>
      <w:rPr>
        <w:rFonts w:ascii="Wingdings" w:hAnsi="Wingdings" w:hint="default"/>
      </w:rPr>
    </w:lvl>
  </w:abstractNum>
  <w:abstractNum w:abstractNumId="30" w15:restartNumberingAfterBreak="0">
    <w:nsid w:val="5CF27D48"/>
    <w:multiLevelType w:val="hybridMultilevel"/>
    <w:tmpl w:val="28B636F0"/>
    <w:lvl w:ilvl="0" w:tplc="EBBC1F18">
      <w:start w:val="1"/>
      <w:numFmt w:val="bullet"/>
      <w:lvlText w:val=""/>
      <w:lvlJc w:val="left"/>
      <w:pPr>
        <w:ind w:left="720" w:hanging="358"/>
      </w:pPr>
      <w:rPr>
        <w:rFonts w:ascii="Symbol" w:hAnsi="Symbol" w:hint="default"/>
      </w:rPr>
    </w:lvl>
    <w:lvl w:ilvl="1" w:tplc="3DAA26BA">
      <w:start w:val="1"/>
      <w:numFmt w:val="decimal"/>
      <w:lvlText w:val="%2."/>
      <w:lvlJc w:val="left"/>
      <w:pPr>
        <w:tabs>
          <w:tab w:val="left" w:pos="1440"/>
        </w:tabs>
        <w:ind w:left="1440" w:hanging="358"/>
      </w:pPr>
    </w:lvl>
    <w:lvl w:ilvl="2" w:tplc="FCA276BA">
      <w:start w:val="1"/>
      <w:numFmt w:val="decimal"/>
      <w:lvlText w:val="%3."/>
      <w:lvlJc w:val="left"/>
      <w:pPr>
        <w:tabs>
          <w:tab w:val="left" w:pos="2160"/>
        </w:tabs>
        <w:ind w:left="2160" w:hanging="358"/>
      </w:pPr>
    </w:lvl>
    <w:lvl w:ilvl="3" w:tplc="472A9166">
      <w:start w:val="1"/>
      <w:numFmt w:val="decimal"/>
      <w:lvlText w:val="%4."/>
      <w:lvlJc w:val="left"/>
      <w:pPr>
        <w:tabs>
          <w:tab w:val="left" w:pos="2880"/>
        </w:tabs>
        <w:ind w:left="2880" w:hanging="358"/>
      </w:pPr>
    </w:lvl>
    <w:lvl w:ilvl="4" w:tplc="938CFB06">
      <w:start w:val="1"/>
      <w:numFmt w:val="decimal"/>
      <w:lvlText w:val="%5."/>
      <w:lvlJc w:val="left"/>
      <w:pPr>
        <w:tabs>
          <w:tab w:val="left" w:pos="3600"/>
        </w:tabs>
        <w:ind w:left="3600" w:hanging="358"/>
      </w:pPr>
    </w:lvl>
    <w:lvl w:ilvl="5" w:tplc="AFF4AE52">
      <w:start w:val="1"/>
      <w:numFmt w:val="decimal"/>
      <w:lvlText w:val="%6."/>
      <w:lvlJc w:val="left"/>
      <w:pPr>
        <w:tabs>
          <w:tab w:val="left" w:pos="4320"/>
        </w:tabs>
        <w:ind w:left="4320" w:hanging="358"/>
      </w:pPr>
    </w:lvl>
    <w:lvl w:ilvl="6" w:tplc="0548E0B8">
      <w:start w:val="1"/>
      <w:numFmt w:val="decimal"/>
      <w:lvlText w:val="%7."/>
      <w:lvlJc w:val="left"/>
      <w:pPr>
        <w:tabs>
          <w:tab w:val="left" w:pos="5040"/>
        </w:tabs>
        <w:ind w:left="5040" w:hanging="358"/>
      </w:pPr>
    </w:lvl>
    <w:lvl w:ilvl="7" w:tplc="8EA27906">
      <w:start w:val="1"/>
      <w:numFmt w:val="decimal"/>
      <w:lvlText w:val="%8."/>
      <w:lvlJc w:val="left"/>
      <w:pPr>
        <w:tabs>
          <w:tab w:val="left" w:pos="5760"/>
        </w:tabs>
        <w:ind w:left="5760" w:hanging="358"/>
      </w:pPr>
    </w:lvl>
    <w:lvl w:ilvl="8" w:tplc="6F64EE4A">
      <w:start w:val="1"/>
      <w:numFmt w:val="decimal"/>
      <w:lvlText w:val="%9."/>
      <w:lvlJc w:val="left"/>
      <w:pPr>
        <w:tabs>
          <w:tab w:val="left" w:pos="6480"/>
        </w:tabs>
        <w:ind w:left="6480" w:hanging="358"/>
      </w:pPr>
    </w:lvl>
  </w:abstractNum>
  <w:abstractNum w:abstractNumId="31" w15:restartNumberingAfterBreak="0">
    <w:nsid w:val="608648CD"/>
    <w:multiLevelType w:val="hybridMultilevel"/>
    <w:tmpl w:val="49F22208"/>
    <w:lvl w:ilvl="0" w:tplc="E2C074CE">
      <w:start w:val="1"/>
      <w:numFmt w:val="decimal"/>
      <w:lvlText w:val="%1."/>
      <w:lvlJc w:val="left"/>
      <w:pPr>
        <w:tabs>
          <w:tab w:val="left" w:pos="720"/>
        </w:tabs>
        <w:ind w:left="720" w:hanging="358"/>
      </w:pPr>
    </w:lvl>
    <w:lvl w:ilvl="1" w:tplc="697C2B86">
      <w:start w:val="1"/>
      <w:numFmt w:val="lowerLetter"/>
      <w:lvlText w:val="%2."/>
      <w:lvlJc w:val="left"/>
      <w:pPr>
        <w:tabs>
          <w:tab w:val="left" w:pos="1440"/>
        </w:tabs>
        <w:ind w:left="1440" w:hanging="358"/>
      </w:pPr>
    </w:lvl>
    <w:lvl w:ilvl="2" w:tplc="0BB69AAE">
      <w:start w:val="1"/>
      <w:numFmt w:val="lowerRoman"/>
      <w:lvlText w:val="%3."/>
      <w:lvlJc w:val="right"/>
      <w:pPr>
        <w:tabs>
          <w:tab w:val="left" w:pos="2160"/>
        </w:tabs>
        <w:ind w:left="2160" w:hanging="178"/>
      </w:pPr>
    </w:lvl>
    <w:lvl w:ilvl="3" w:tplc="941A2526">
      <w:start w:val="1"/>
      <w:numFmt w:val="decimal"/>
      <w:lvlText w:val="%4."/>
      <w:lvlJc w:val="left"/>
      <w:pPr>
        <w:tabs>
          <w:tab w:val="left" w:pos="2880"/>
        </w:tabs>
        <w:ind w:left="2880" w:hanging="358"/>
      </w:pPr>
    </w:lvl>
    <w:lvl w:ilvl="4" w:tplc="AE14D908">
      <w:start w:val="1"/>
      <w:numFmt w:val="lowerLetter"/>
      <w:lvlText w:val="%5."/>
      <w:lvlJc w:val="left"/>
      <w:pPr>
        <w:tabs>
          <w:tab w:val="left" w:pos="3600"/>
        </w:tabs>
        <w:ind w:left="3600" w:hanging="358"/>
      </w:pPr>
    </w:lvl>
    <w:lvl w:ilvl="5" w:tplc="9200A3FE">
      <w:start w:val="1"/>
      <w:numFmt w:val="lowerRoman"/>
      <w:lvlText w:val="%6."/>
      <w:lvlJc w:val="right"/>
      <w:pPr>
        <w:tabs>
          <w:tab w:val="left" w:pos="4320"/>
        </w:tabs>
        <w:ind w:left="4320" w:hanging="178"/>
      </w:pPr>
    </w:lvl>
    <w:lvl w:ilvl="6" w:tplc="B2560432">
      <w:start w:val="1"/>
      <w:numFmt w:val="decimal"/>
      <w:lvlText w:val="%7."/>
      <w:lvlJc w:val="left"/>
      <w:pPr>
        <w:tabs>
          <w:tab w:val="left" w:pos="5040"/>
        </w:tabs>
        <w:ind w:left="5040" w:hanging="358"/>
      </w:pPr>
    </w:lvl>
    <w:lvl w:ilvl="7" w:tplc="3BF6A3A8">
      <w:start w:val="1"/>
      <w:numFmt w:val="lowerLetter"/>
      <w:lvlText w:val="%8."/>
      <w:lvlJc w:val="left"/>
      <w:pPr>
        <w:tabs>
          <w:tab w:val="left" w:pos="5760"/>
        </w:tabs>
        <w:ind w:left="5760" w:hanging="358"/>
      </w:pPr>
    </w:lvl>
    <w:lvl w:ilvl="8" w:tplc="E7623EEC">
      <w:start w:val="1"/>
      <w:numFmt w:val="lowerRoman"/>
      <w:lvlText w:val="%9."/>
      <w:lvlJc w:val="right"/>
      <w:pPr>
        <w:tabs>
          <w:tab w:val="left" w:pos="6480"/>
        </w:tabs>
        <w:ind w:left="6480" w:hanging="178"/>
      </w:pPr>
    </w:lvl>
  </w:abstractNum>
  <w:abstractNum w:abstractNumId="32" w15:restartNumberingAfterBreak="0">
    <w:nsid w:val="631E367A"/>
    <w:multiLevelType w:val="multilevel"/>
    <w:tmpl w:val="B7943054"/>
    <w:lvl w:ilvl="0">
      <w:start w:val="1"/>
      <w:numFmt w:val="decimal"/>
      <w:pStyle w:val="10"/>
      <w:lvlText w:val="%1."/>
      <w:lvlJc w:val="left"/>
      <w:pPr>
        <w:ind w:left="720" w:hanging="360"/>
      </w:pPr>
      <w:rPr>
        <w:rFonts w:hint="default"/>
      </w:rPr>
    </w:lvl>
    <w:lvl w:ilvl="1">
      <w:start w:val="1"/>
      <w:numFmt w:val="decimal"/>
      <w:pStyle w:val="2"/>
      <w:isLgl/>
      <w:lvlText w:val="%1.%2"/>
      <w:lvlJc w:val="left"/>
      <w:pPr>
        <w:ind w:left="1080" w:hanging="360"/>
      </w:pPr>
      <w:rPr>
        <w:rFonts w:ascii="Times New Roman" w:hAnsi="Times New Roman" w:cs="Times New Roman"/>
        <w:b/>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2">
      <w:start w:val="1"/>
      <w:numFmt w:val="decimal"/>
      <w:pStyle w:val="3"/>
      <w:isLgl/>
      <w:lvlText w:val="%1.%2.%3"/>
      <w:lvlJc w:val="left"/>
      <w:pPr>
        <w:ind w:left="1800" w:hanging="720"/>
      </w:pPr>
      <w:rPr>
        <w:rFonts w:hint="default"/>
        <w:sz w:val="24"/>
      </w:rPr>
    </w:lvl>
    <w:lvl w:ilvl="3">
      <w:start w:val="1"/>
      <w:numFmt w:val="decimal"/>
      <w:pStyle w:val="4"/>
      <w:isLgl/>
      <w:lvlText w:val="%1.%2.%3.%4"/>
      <w:lvlJc w:val="left"/>
      <w:pPr>
        <w:ind w:left="2160"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5"/>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33" w15:restartNumberingAfterBreak="0">
    <w:nsid w:val="6405558C"/>
    <w:multiLevelType w:val="hybridMultilevel"/>
    <w:tmpl w:val="55DC3C6C"/>
    <w:lvl w:ilvl="0" w:tplc="EC4CBB1C">
      <w:start w:val="1"/>
      <w:numFmt w:val="bullet"/>
      <w:pStyle w:val="a"/>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4" w15:restartNumberingAfterBreak="0">
    <w:nsid w:val="68BD791F"/>
    <w:multiLevelType w:val="hybridMultilevel"/>
    <w:tmpl w:val="A8D2F31C"/>
    <w:lvl w:ilvl="0" w:tplc="9242573E">
      <w:start w:val="1"/>
      <w:numFmt w:val="decimal"/>
      <w:lvlText w:val="%1)"/>
      <w:lvlJc w:val="left"/>
      <w:pPr>
        <w:tabs>
          <w:tab w:val="num" w:pos="720"/>
        </w:tabs>
        <w:ind w:left="720" w:hanging="360"/>
      </w:pPr>
    </w:lvl>
    <w:lvl w:ilvl="1" w:tplc="0419000D">
      <w:start w:val="1"/>
      <w:numFmt w:val="bullet"/>
      <w:lvlText w:val=""/>
      <w:lvlJc w:val="left"/>
      <w:pPr>
        <w:tabs>
          <w:tab w:val="num" w:pos="1440"/>
        </w:tabs>
        <w:ind w:left="1440" w:hanging="360"/>
      </w:pPr>
      <w:rPr>
        <w:rFonts w:ascii="Wingdings" w:hAnsi="Wingdings" w:hint="default"/>
      </w:r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5" w15:restartNumberingAfterBreak="0">
    <w:nsid w:val="6C8151B4"/>
    <w:multiLevelType w:val="multilevel"/>
    <w:tmpl w:val="C20606CC"/>
    <w:lvl w:ilvl="0">
      <w:start w:val="3"/>
      <w:numFmt w:val="decimal"/>
      <w:lvlText w:val="%1."/>
      <w:lvlJc w:val="left"/>
      <w:pPr>
        <w:ind w:left="720" w:hanging="358"/>
      </w:pPr>
      <w:rPr>
        <w:rFonts w:hint="default"/>
      </w:rPr>
    </w:lvl>
    <w:lvl w:ilvl="1">
      <w:start w:val="1"/>
      <w:numFmt w:val="decimal"/>
      <w:lvlText w:val="%1.%2"/>
      <w:lvlJc w:val="left"/>
      <w:pPr>
        <w:ind w:left="1080" w:hanging="358"/>
      </w:pPr>
      <w:rPr>
        <w:rFonts w:ascii="Times New Roman" w:hAnsi="Times New Roman" w:cs="Times New Roman" w:hint="default"/>
        <w:b/>
        <w:bCs w:val="0"/>
        <w:i w:val="0"/>
        <w:iCs w:val="0"/>
        <w:caps w:val="0"/>
        <w:smallCaps w:val="0"/>
        <w:strike w:val="0"/>
        <w:dstrike w:val="0"/>
        <w:vanish w:val="0"/>
        <w:color w:val="000000"/>
        <w:spacing w:val="0"/>
        <w:position w:val="0"/>
        <w:szCs w:val="0"/>
        <w:u w:val="none"/>
        <w:vertAlign w:val="baseline"/>
      </w:rPr>
    </w:lvl>
    <w:lvl w:ilvl="2">
      <w:start w:val="1"/>
      <w:numFmt w:val="decimal"/>
      <w:lvlText w:val="%1.%2.%3"/>
      <w:lvlJc w:val="left"/>
      <w:pPr>
        <w:ind w:left="1800" w:hanging="718"/>
      </w:pPr>
      <w:rPr>
        <w:rFonts w:hint="default"/>
        <w:sz w:val="24"/>
      </w:rPr>
    </w:lvl>
    <w:lvl w:ilvl="3">
      <w:start w:val="1"/>
      <w:numFmt w:val="decimal"/>
      <w:lvlText w:val="%1.%2.%3.%4"/>
      <w:lvlJc w:val="left"/>
      <w:pPr>
        <w:ind w:left="2160" w:hanging="718"/>
      </w:pPr>
      <w:rPr>
        <w:rFonts w:ascii="Times New Roman" w:hAnsi="Times New Roman" w:cs="Times New Roman" w:hint="default"/>
        <w:b w:val="0"/>
        <w:bCs w:val="0"/>
        <w:i w:val="0"/>
        <w:iCs w:val="0"/>
        <w:caps w:val="0"/>
        <w:smallCaps w:val="0"/>
        <w:strike w:val="0"/>
        <w:dstrike w:val="0"/>
        <w:vanish w:val="0"/>
        <w:color w:val="000000"/>
        <w:spacing w:val="0"/>
        <w:position w:val="0"/>
        <w:szCs w:val="0"/>
        <w:u w:val="none"/>
        <w:vertAlign w:val="baseline"/>
      </w:rPr>
    </w:lvl>
    <w:lvl w:ilvl="4">
      <w:start w:val="1"/>
      <w:numFmt w:val="decimal"/>
      <w:lvlText w:val="%1.%2.%3.%4.%5"/>
      <w:lvlJc w:val="left"/>
      <w:pPr>
        <w:ind w:left="2880" w:hanging="1078"/>
      </w:pPr>
      <w:rPr>
        <w:rFonts w:hint="default"/>
      </w:rPr>
    </w:lvl>
    <w:lvl w:ilvl="5">
      <w:start w:val="1"/>
      <w:numFmt w:val="decimal"/>
      <w:lvlText w:val="%1.%2.%3.%4.%5.%6"/>
      <w:lvlJc w:val="left"/>
      <w:pPr>
        <w:ind w:left="3240" w:hanging="1078"/>
      </w:pPr>
      <w:rPr>
        <w:rFonts w:hint="default"/>
      </w:rPr>
    </w:lvl>
    <w:lvl w:ilvl="6">
      <w:start w:val="1"/>
      <w:numFmt w:val="decimal"/>
      <w:lvlText w:val="%1.%2.%3.%4.%5.%6.%7"/>
      <w:lvlJc w:val="left"/>
      <w:pPr>
        <w:ind w:left="3960" w:hanging="1438"/>
      </w:pPr>
      <w:rPr>
        <w:rFonts w:hint="default"/>
      </w:rPr>
    </w:lvl>
    <w:lvl w:ilvl="7">
      <w:start w:val="1"/>
      <w:numFmt w:val="decimal"/>
      <w:lvlText w:val="%1.%2.%3.%4.%5.%6.%7.%8"/>
      <w:lvlJc w:val="left"/>
      <w:pPr>
        <w:ind w:left="4320" w:hanging="1438"/>
      </w:pPr>
      <w:rPr>
        <w:rFonts w:hint="default"/>
      </w:rPr>
    </w:lvl>
    <w:lvl w:ilvl="8">
      <w:start w:val="1"/>
      <w:numFmt w:val="decimal"/>
      <w:lvlText w:val="%1.%2.%3.%4.%5.%6.%7.%8.%9"/>
      <w:lvlJc w:val="left"/>
      <w:pPr>
        <w:ind w:left="4680" w:hanging="1438"/>
      </w:pPr>
      <w:rPr>
        <w:rFonts w:hint="default"/>
      </w:rPr>
    </w:lvl>
  </w:abstractNum>
  <w:abstractNum w:abstractNumId="36" w15:restartNumberingAfterBreak="0">
    <w:nsid w:val="6FF37EAE"/>
    <w:multiLevelType w:val="hybridMultilevel"/>
    <w:tmpl w:val="521A248A"/>
    <w:lvl w:ilvl="0" w:tplc="8F981D10">
      <w:start w:val="1"/>
      <w:numFmt w:val="decimal"/>
      <w:lvlText w:val="%1."/>
      <w:lvlJc w:val="left"/>
      <w:pPr>
        <w:ind w:left="1353" w:hanging="36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37" w15:restartNumberingAfterBreak="0">
    <w:nsid w:val="7B0F3C8B"/>
    <w:multiLevelType w:val="hybridMultilevel"/>
    <w:tmpl w:val="D47053F0"/>
    <w:lvl w:ilvl="0" w:tplc="81F40742">
      <w:start w:val="1"/>
      <w:numFmt w:val="bullet"/>
      <w:lvlText w:val=""/>
      <w:lvlPicBulletId w:val="2"/>
      <w:lvlJc w:val="left"/>
      <w:pPr>
        <w:tabs>
          <w:tab w:val="num" w:pos="720"/>
        </w:tabs>
        <w:ind w:left="720" w:hanging="360"/>
      </w:pPr>
      <w:rPr>
        <w:rFonts w:ascii="Symbol" w:hAnsi="Symbol" w:hint="default"/>
      </w:rPr>
    </w:lvl>
    <w:lvl w:ilvl="1" w:tplc="D95C27A2" w:tentative="1">
      <w:start w:val="1"/>
      <w:numFmt w:val="bullet"/>
      <w:lvlText w:val=""/>
      <w:lvlJc w:val="left"/>
      <w:pPr>
        <w:tabs>
          <w:tab w:val="num" w:pos="1440"/>
        </w:tabs>
        <w:ind w:left="1440" w:hanging="360"/>
      </w:pPr>
      <w:rPr>
        <w:rFonts w:ascii="Symbol" w:hAnsi="Symbol" w:hint="default"/>
      </w:rPr>
    </w:lvl>
    <w:lvl w:ilvl="2" w:tplc="EBA814C6" w:tentative="1">
      <w:start w:val="1"/>
      <w:numFmt w:val="bullet"/>
      <w:lvlText w:val=""/>
      <w:lvlJc w:val="left"/>
      <w:pPr>
        <w:tabs>
          <w:tab w:val="num" w:pos="2160"/>
        </w:tabs>
        <w:ind w:left="2160" w:hanging="360"/>
      </w:pPr>
      <w:rPr>
        <w:rFonts w:ascii="Symbol" w:hAnsi="Symbol" w:hint="default"/>
      </w:rPr>
    </w:lvl>
    <w:lvl w:ilvl="3" w:tplc="3B62AF32" w:tentative="1">
      <w:start w:val="1"/>
      <w:numFmt w:val="bullet"/>
      <w:lvlText w:val=""/>
      <w:lvlJc w:val="left"/>
      <w:pPr>
        <w:tabs>
          <w:tab w:val="num" w:pos="2880"/>
        </w:tabs>
        <w:ind w:left="2880" w:hanging="360"/>
      </w:pPr>
      <w:rPr>
        <w:rFonts w:ascii="Symbol" w:hAnsi="Symbol" w:hint="default"/>
      </w:rPr>
    </w:lvl>
    <w:lvl w:ilvl="4" w:tplc="8EC2259A" w:tentative="1">
      <w:start w:val="1"/>
      <w:numFmt w:val="bullet"/>
      <w:lvlText w:val=""/>
      <w:lvlJc w:val="left"/>
      <w:pPr>
        <w:tabs>
          <w:tab w:val="num" w:pos="3600"/>
        </w:tabs>
        <w:ind w:left="3600" w:hanging="360"/>
      </w:pPr>
      <w:rPr>
        <w:rFonts w:ascii="Symbol" w:hAnsi="Symbol" w:hint="default"/>
      </w:rPr>
    </w:lvl>
    <w:lvl w:ilvl="5" w:tplc="EF5C354C" w:tentative="1">
      <w:start w:val="1"/>
      <w:numFmt w:val="bullet"/>
      <w:lvlText w:val=""/>
      <w:lvlJc w:val="left"/>
      <w:pPr>
        <w:tabs>
          <w:tab w:val="num" w:pos="4320"/>
        </w:tabs>
        <w:ind w:left="4320" w:hanging="360"/>
      </w:pPr>
      <w:rPr>
        <w:rFonts w:ascii="Symbol" w:hAnsi="Symbol" w:hint="default"/>
      </w:rPr>
    </w:lvl>
    <w:lvl w:ilvl="6" w:tplc="311C5E66" w:tentative="1">
      <w:start w:val="1"/>
      <w:numFmt w:val="bullet"/>
      <w:lvlText w:val=""/>
      <w:lvlJc w:val="left"/>
      <w:pPr>
        <w:tabs>
          <w:tab w:val="num" w:pos="5040"/>
        </w:tabs>
        <w:ind w:left="5040" w:hanging="360"/>
      </w:pPr>
      <w:rPr>
        <w:rFonts w:ascii="Symbol" w:hAnsi="Symbol" w:hint="default"/>
      </w:rPr>
    </w:lvl>
    <w:lvl w:ilvl="7" w:tplc="C442B962" w:tentative="1">
      <w:start w:val="1"/>
      <w:numFmt w:val="bullet"/>
      <w:lvlText w:val=""/>
      <w:lvlJc w:val="left"/>
      <w:pPr>
        <w:tabs>
          <w:tab w:val="num" w:pos="5760"/>
        </w:tabs>
        <w:ind w:left="5760" w:hanging="360"/>
      </w:pPr>
      <w:rPr>
        <w:rFonts w:ascii="Symbol" w:hAnsi="Symbol" w:hint="default"/>
      </w:rPr>
    </w:lvl>
    <w:lvl w:ilvl="8" w:tplc="7B7CB4D4" w:tentative="1">
      <w:start w:val="1"/>
      <w:numFmt w:val="bullet"/>
      <w:lvlText w:val=""/>
      <w:lvlJc w:val="left"/>
      <w:pPr>
        <w:tabs>
          <w:tab w:val="num" w:pos="6480"/>
        </w:tabs>
        <w:ind w:left="6480" w:hanging="360"/>
      </w:pPr>
      <w:rPr>
        <w:rFonts w:ascii="Symbol" w:hAnsi="Symbol" w:hint="default"/>
      </w:rPr>
    </w:lvl>
  </w:abstractNum>
  <w:num w:numId="1">
    <w:abstractNumId w:val="32"/>
  </w:num>
  <w:num w:numId="2">
    <w:abstractNumId w:val="15"/>
  </w:num>
  <w:num w:numId="3">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5"/>
  </w:num>
  <w:num w:numId="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7"/>
  </w:num>
  <w:num w:numId="7">
    <w:abstractNumId w:val="21"/>
  </w:num>
  <w:num w:numId="8">
    <w:abstractNumId w:val="3"/>
  </w:num>
  <w:num w:numId="9">
    <w:abstractNumId w:val="8"/>
  </w:num>
  <w:num w:numId="10">
    <w:abstractNumId w:val="11"/>
  </w:num>
  <w:num w:numId="11">
    <w:abstractNumId w:val="37"/>
  </w:num>
  <w:num w:numId="12">
    <w:abstractNumId w:val="4"/>
  </w:num>
  <w:num w:numId="13">
    <w:abstractNumId w:val="7"/>
  </w:num>
  <w:num w:numId="14">
    <w:abstractNumId w:val="25"/>
  </w:num>
  <w:num w:numId="15">
    <w:abstractNumId w:val="27"/>
  </w:num>
  <w:num w:numId="16">
    <w:abstractNumId w:val="0"/>
  </w:num>
  <w:num w:numId="1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1"/>
  </w:num>
  <w:num w:numId="22">
    <w:abstractNumId w:val="3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0"/>
  </w:num>
  <w:num w:numId="24">
    <w:abstractNumId w:val="24"/>
  </w:num>
  <w:num w:numId="25">
    <w:abstractNumId w:val="20"/>
  </w:num>
  <w:num w:numId="26">
    <w:abstractNumId w:val="28"/>
  </w:num>
  <w:num w:numId="27">
    <w:abstractNumId w:val="12"/>
  </w:num>
  <w:num w:numId="28">
    <w:abstractNumId w:val="14"/>
  </w:num>
  <w:num w:numId="29">
    <w:abstractNumId w:val="18"/>
  </w:num>
  <w:num w:numId="30">
    <w:abstractNumId w:val="13"/>
  </w:num>
  <w:num w:numId="31">
    <w:abstractNumId w:val="2"/>
  </w:num>
  <w:num w:numId="32">
    <w:abstractNumId w:val="29"/>
  </w:num>
  <w:num w:numId="33">
    <w:abstractNumId w:val="19"/>
  </w:num>
  <w:num w:numId="3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6"/>
  </w:num>
  <w:num w:numId="36">
    <w:abstractNumId w:val="16"/>
  </w:num>
  <w:num w:numId="37">
    <w:abstractNumId w:val="1"/>
  </w:num>
  <w:num w:numId="38">
    <w:abstractNumId w:val="36"/>
  </w:num>
  <w:num w:numId="39">
    <w:abstractNumId w:val="34"/>
  </w:num>
  <w:num w:numId="40">
    <w:abstractNumId w:val="5"/>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43F1"/>
    <w:rsid w:val="00002658"/>
    <w:rsid w:val="00013EC2"/>
    <w:rsid w:val="00017CE2"/>
    <w:rsid w:val="000207C6"/>
    <w:rsid w:val="000315F6"/>
    <w:rsid w:val="00037B0B"/>
    <w:rsid w:val="00042129"/>
    <w:rsid w:val="00044719"/>
    <w:rsid w:val="0005316F"/>
    <w:rsid w:val="00065440"/>
    <w:rsid w:val="00067046"/>
    <w:rsid w:val="00067ACE"/>
    <w:rsid w:val="0007040E"/>
    <w:rsid w:val="000711E8"/>
    <w:rsid w:val="000761AF"/>
    <w:rsid w:val="000A0B01"/>
    <w:rsid w:val="000A6C58"/>
    <w:rsid w:val="000B0367"/>
    <w:rsid w:val="000B7DDF"/>
    <w:rsid w:val="000C3EAF"/>
    <w:rsid w:val="000C75BF"/>
    <w:rsid w:val="000F3863"/>
    <w:rsid w:val="000F73EF"/>
    <w:rsid w:val="001075A4"/>
    <w:rsid w:val="00112D1C"/>
    <w:rsid w:val="0012149F"/>
    <w:rsid w:val="0012702A"/>
    <w:rsid w:val="00132B73"/>
    <w:rsid w:val="00133DE1"/>
    <w:rsid w:val="00142F19"/>
    <w:rsid w:val="00144369"/>
    <w:rsid w:val="0015486C"/>
    <w:rsid w:val="00161A93"/>
    <w:rsid w:val="00167A5D"/>
    <w:rsid w:val="00172E34"/>
    <w:rsid w:val="001750E8"/>
    <w:rsid w:val="00191688"/>
    <w:rsid w:val="001A0233"/>
    <w:rsid w:val="001A33E8"/>
    <w:rsid w:val="001A6C00"/>
    <w:rsid w:val="001A7B1A"/>
    <w:rsid w:val="001B2DDB"/>
    <w:rsid w:val="001B4491"/>
    <w:rsid w:val="001B7F89"/>
    <w:rsid w:val="001C2983"/>
    <w:rsid w:val="001D0E99"/>
    <w:rsid w:val="001F2CC9"/>
    <w:rsid w:val="001F7239"/>
    <w:rsid w:val="0020025E"/>
    <w:rsid w:val="002003E5"/>
    <w:rsid w:val="0021201D"/>
    <w:rsid w:val="00234860"/>
    <w:rsid w:val="00235826"/>
    <w:rsid w:val="002431EB"/>
    <w:rsid w:val="00246A0E"/>
    <w:rsid w:val="00247D5F"/>
    <w:rsid w:val="002505D2"/>
    <w:rsid w:val="00254484"/>
    <w:rsid w:val="002637F4"/>
    <w:rsid w:val="00265C25"/>
    <w:rsid w:val="00266619"/>
    <w:rsid w:val="0027398D"/>
    <w:rsid w:val="002874D3"/>
    <w:rsid w:val="00287980"/>
    <w:rsid w:val="002919BE"/>
    <w:rsid w:val="002A1C12"/>
    <w:rsid w:val="002A32BD"/>
    <w:rsid w:val="002A348B"/>
    <w:rsid w:val="002A36EC"/>
    <w:rsid w:val="002A56CF"/>
    <w:rsid w:val="002A6ACB"/>
    <w:rsid w:val="002D72AD"/>
    <w:rsid w:val="002E50BE"/>
    <w:rsid w:val="002E7777"/>
    <w:rsid w:val="00307595"/>
    <w:rsid w:val="0030786E"/>
    <w:rsid w:val="00311528"/>
    <w:rsid w:val="00313764"/>
    <w:rsid w:val="00327381"/>
    <w:rsid w:val="00333291"/>
    <w:rsid w:val="003333CB"/>
    <w:rsid w:val="00341184"/>
    <w:rsid w:val="003442A4"/>
    <w:rsid w:val="00347AF5"/>
    <w:rsid w:val="0035073A"/>
    <w:rsid w:val="00370155"/>
    <w:rsid w:val="00376247"/>
    <w:rsid w:val="00377EBE"/>
    <w:rsid w:val="0038118D"/>
    <w:rsid w:val="00386B11"/>
    <w:rsid w:val="003A7B1F"/>
    <w:rsid w:val="003B0583"/>
    <w:rsid w:val="003B3F26"/>
    <w:rsid w:val="003D06D7"/>
    <w:rsid w:val="003D5410"/>
    <w:rsid w:val="003D79D6"/>
    <w:rsid w:val="0040305F"/>
    <w:rsid w:val="00404FD6"/>
    <w:rsid w:val="004147DE"/>
    <w:rsid w:val="00444808"/>
    <w:rsid w:val="00461933"/>
    <w:rsid w:val="00463EE3"/>
    <w:rsid w:val="00467B47"/>
    <w:rsid w:val="0047768C"/>
    <w:rsid w:val="004843F1"/>
    <w:rsid w:val="00484AF2"/>
    <w:rsid w:val="00485E0D"/>
    <w:rsid w:val="004868CA"/>
    <w:rsid w:val="004A037D"/>
    <w:rsid w:val="004B12CA"/>
    <w:rsid w:val="004B3202"/>
    <w:rsid w:val="004B5B67"/>
    <w:rsid w:val="004C7E2A"/>
    <w:rsid w:val="004E4779"/>
    <w:rsid w:val="004F0F7F"/>
    <w:rsid w:val="004F5DDC"/>
    <w:rsid w:val="00510482"/>
    <w:rsid w:val="005164BD"/>
    <w:rsid w:val="00532E35"/>
    <w:rsid w:val="00533276"/>
    <w:rsid w:val="00535D26"/>
    <w:rsid w:val="00536904"/>
    <w:rsid w:val="005425E3"/>
    <w:rsid w:val="0054292F"/>
    <w:rsid w:val="00545392"/>
    <w:rsid w:val="005520FC"/>
    <w:rsid w:val="0057045A"/>
    <w:rsid w:val="00570C7A"/>
    <w:rsid w:val="00572706"/>
    <w:rsid w:val="00582340"/>
    <w:rsid w:val="0058290E"/>
    <w:rsid w:val="005867E2"/>
    <w:rsid w:val="00594E4B"/>
    <w:rsid w:val="005A3CE2"/>
    <w:rsid w:val="005A3DE6"/>
    <w:rsid w:val="005A4694"/>
    <w:rsid w:val="005C22B3"/>
    <w:rsid w:val="005C5C1B"/>
    <w:rsid w:val="005D74A1"/>
    <w:rsid w:val="005E5E31"/>
    <w:rsid w:val="005F3D38"/>
    <w:rsid w:val="0060217D"/>
    <w:rsid w:val="006035B9"/>
    <w:rsid w:val="006066DA"/>
    <w:rsid w:val="00615F10"/>
    <w:rsid w:val="00622DCB"/>
    <w:rsid w:val="00627D0E"/>
    <w:rsid w:val="006309B4"/>
    <w:rsid w:val="00633ECD"/>
    <w:rsid w:val="00635DB4"/>
    <w:rsid w:val="00641082"/>
    <w:rsid w:val="00643047"/>
    <w:rsid w:val="006463CC"/>
    <w:rsid w:val="006469AA"/>
    <w:rsid w:val="006504E0"/>
    <w:rsid w:val="00663CD6"/>
    <w:rsid w:val="00667924"/>
    <w:rsid w:val="0067396F"/>
    <w:rsid w:val="0067689D"/>
    <w:rsid w:val="00682A00"/>
    <w:rsid w:val="00697A3A"/>
    <w:rsid w:val="006A276F"/>
    <w:rsid w:val="006A7161"/>
    <w:rsid w:val="006C60F7"/>
    <w:rsid w:val="006D742D"/>
    <w:rsid w:val="006E438D"/>
    <w:rsid w:val="006F6AD6"/>
    <w:rsid w:val="007008A3"/>
    <w:rsid w:val="00707095"/>
    <w:rsid w:val="00712066"/>
    <w:rsid w:val="00715937"/>
    <w:rsid w:val="00722CC0"/>
    <w:rsid w:val="0074053A"/>
    <w:rsid w:val="0074120A"/>
    <w:rsid w:val="00771FF2"/>
    <w:rsid w:val="00772220"/>
    <w:rsid w:val="00773136"/>
    <w:rsid w:val="00776EC3"/>
    <w:rsid w:val="00795859"/>
    <w:rsid w:val="007A10C5"/>
    <w:rsid w:val="007A743C"/>
    <w:rsid w:val="007A7F5F"/>
    <w:rsid w:val="007B7EC3"/>
    <w:rsid w:val="007C4730"/>
    <w:rsid w:val="007D2839"/>
    <w:rsid w:val="007D6921"/>
    <w:rsid w:val="007E5347"/>
    <w:rsid w:val="007E7A53"/>
    <w:rsid w:val="007F3FC4"/>
    <w:rsid w:val="007F793B"/>
    <w:rsid w:val="008113E9"/>
    <w:rsid w:val="00813DB2"/>
    <w:rsid w:val="00814277"/>
    <w:rsid w:val="00815DEF"/>
    <w:rsid w:val="00826D53"/>
    <w:rsid w:val="0082779D"/>
    <w:rsid w:val="00837F9A"/>
    <w:rsid w:val="008543DF"/>
    <w:rsid w:val="00873634"/>
    <w:rsid w:val="008817BE"/>
    <w:rsid w:val="008822C5"/>
    <w:rsid w:val="00882985"/>
    <w:rsid w:val="00892311"/>
    <w:rsid w:val="00895F1E"/>
    <w:rsid w:val="008A0172"/>
    <w:rsid w:val="008A719A"/>
    <w:rsid w:val="008B36C5"/>
    <w:rsid w:val="008B4214"/>
    <w:rsid w:val="008B63AB"/>
    <w:rsid w:val="008C0A4C"/>
    <w:rsid w:val="008D7538"/>
    <w:rsid w:val="008E4FF6"/>
    <w:rsid w:val="008E63DE"/>
    <w:rsid w:val="008E799C"/>
    <w:rsid w:val="008F19E3"/>
    <w:rsid w:val="008F2246"/>
    <w:rsid w:val="008F508D"/>
    <w:rsid w:val="008F6771"/>
    <w:rsid w:val="0090238A"/>
    <w:rsid w:val="00914C19"/>
    <w:rsid w:val="00933D29"/>
    <w:rsid w:val="00937340"/>
    <w:rsid w:val="00941A1D"/>
    <w:rsid w:val="0094259F"/>
    <w:rsid w:val="0094315E"/>
    <w:rsid w:val="00943B1D"/>
    <w:rsid w:val="00946E1E"/>
    <w:rsid w:val="00972334"/>
    <w:rsid w:val="009778A9"/>
    <w:rsid w:val="009825F2"/>
    <w:rsid w:val="00982CB2"/>
    <w:rsid w:val="00984F47"/>
    <w:rsid w:val="0098649F"/>
    <w:rsid w:val="0099326B"/>
    <w:rsid w:val="009A77D1"/>
    <w:rsid w:val="009B18F2"/>
    <w:rsid w:val="009C036C"/>
    <w:rsid w:val="009C561F"/>
    <w:rsid w:val="009C7D7E"/>
    <w:rsid w:val="009D0100"/>
    <w:rsid w:val="009D2AE9"/>
    <w:rsid w:val="009E28C5"/>
    <w:rsid w:val="009E5594"/>
    <w:rsid w:val="009F5B44"/>
    <w:rsid w:val="009F73C2"/>
    <w:rsid w:val="00A06B21"/>
    <w:rsid w:val="00A06BCA"/>
    <w:rsid w:val="00A079C3"/>
    <w:rsid w:val="00A1505F"/>
    <w:rsid w:val="00A2020F"/>
    <w:rsid w:val="00A21797"/>
    <w:rsid w:val="00A24143"/>
    <w:rsid w:val="00A26B0C"/>
    <w:rsid w:val="00A27231"/>
    <w:rsid w:val="00A2736F"/>
    <w:rsid w:val="00A46D1F"/>
    <w:rsid w:val="00A504CA"/>
    <w:rsid w:val="00A5460D"/>
    <w:rsid w:val="00A7240D"/>
    <w:rsid w:val="00A73D99"/>
    <w:rsid w:val="00A74198"/>
    <w:rsid w:val="00A771D5"/>
    <w:rsid w:val="00A8417D"/>
    <w:rsid w:val="00A84BBB"/>
    <w:rsid w:val="00AA5972"/>
    <w:rsid w:val="00AD479E"/>
    <w:rsid w:val="00AE6F9E"/>
    <w:rsid w:val="00AE71F9"/>
    <w:rsid w:val="00AE7595"/>
    <w:rsid w:val="00AF58AF"/>
    <w:rsid w:val="00AF6D0B"/>
    <w:rsid w:val="00B02B80"/>
    <w:rsid w:val="00B225EF"/>
    <w:rsid w:val="00B437B0"/>
    <w:rsid w:val="00B54092"/>
    <w:rsid w:val="00B56651"/>
    <w:rsid w:val="00B655C1"/>
    <w:rsid w:val="00B74447"/>
    <w:rsid w:val="00B76D60"/>
    <w:rsid w:val="00B806D3"/>
    <w:rsid w:val="00BC53DC"/>
    <w:rsid w:val="00BD618B"/>
    <w:rsid w:val="00BF5CCF"/>
    <w:rsid w:val="00BF61CA"/>
    <w:rsid w:val="00C12FBF"/>
    <w:rsid w:val="00C256E2"/>
    <w:rsid w:val="00C33478"/>
    <w:rsid w:val="00C3779E"/>
    <w:rsid w:val="00C4097B"/>
    <w:rsid w:val="00C41D93"/>
    <w:rsid w:val="00C44E2A"/>
    <w:rsid w:val="00C561D8"/>
    <w:rsid w:val="00C579F4"/>
    <w:rsid w:val="00C646CF"/>
    <w:rsid w:val="00C772A5"/>
    <w:rsid w:val="00C929C8"/>
    <w:rsid w:val="00C9397E"/>
    <w:rsid w:val="00C93FDC"/>
    <w:rsid w:val="00C957CA"/>
    <w:rsid w:val="00CA032F"/>
    <w:rsid w:val="00CA6825"/>
    <w:rsid w:val="00CA7112"/>
    <w:rsid w:val="00CB2639"/>
    <w:rsid w:val="00CB44EE"/>
    <w:rsid w:val="00CC5A9D"/>
    <w:rsid w:val="00D02804"/>
    <w:rsid w:val="00D12F17"/>
    <w:rsid w:val="00D160DE"/>
    <w:rsid w:val="00D222A0"/>
    <w:rsid w:val="00D57B7F"/>
    <w:rsid w:val="00D622C6"/>
    <w:rsid w:val="00D647E2"/>
    <w:rsid w:val="00D64804"/>
    <w:rsid w:val="00D70048"/>
    <w:rsid w:val="00D76DDE"/>
    <w:rsid w:val="00D776AA"/>
    <w:rsid w:val="00D7779A"/>
    <w:rsid w:val="00D81DE6"/>
    <w:rsid w:val="00DA1F81"/>
    <w:rsid w:val="00DB434E"/>
    <w:rsid w:val="00DC0369"/>
    <w:rsid w:val="00DD0C5B"/>
    <w:rsid w:val="00DE2D8F"/>
    <w:rsid w:val="00DF0C73"/>
    <w:rsid w:val="00DF5BD2"/>
    <w:rsid w:val="00DF6AB3"/>
    <w:rsid w:val="00E01337"/>
    <w:rsid w:val="00E043F7"/>
    <w:rsid w:val="00E103E1"/>
    <w:rsid w:val="00E12F1F"/>
    <w:rsid w:val="00E159DE"/>
    <w:rsid w:val="00E17B41"/>
    <w:rsid w:val="00E26039"/>
    <w:rsid w:val="00E269BD"/>
    <w:rsid w:val="00E2761C"/>
    <w:rsid w:val="00E53098"/>
    <w:rsid w:val="00E5637A"/>
    <w:rsid w:val="00E65677"/>
    <w:rsid w:val="00E70D05"/>
    <w:rsid w:val="00E7694F"/>
    <w:rsid w:val="00E87974"/>
    <w:rsid w:val="00E92048"/>
    <w:rsid w:val="00EA28CC"/>
    <w:rsid w:val="00EA72C8"/>
    <w:rsid w:val="00EB0E89"/>
    <w:rsid w:val="00EB1850"/>
    <w:rsid w:val="00EB2377"/>
    <w:rsid w:val="00EB3CBD"/>
    <w:rsid w:val="00ED1AA5"/>
    <w:rsid w:val="00ED204D"/>
    <w:rsid w:val="00EE429F"/>
    <w:rsid w:val="00EE42D6"/>
    <w:rsid w:val="00EE6A53"/>
    <w:rsid w:val="00EF3A06"/>
    <w:rsid w:val="00F06108"/>
    <w:rsid w:val="00F1262B"/>
    <w:rsid w:val="00F16FFA"/>
    <w:rsid w:val="00F45CDC"/>
    <w:rsid w:val="00F50DAA"/>
    <w:rsid w:val="00F77849"/>
    <w:rsid w:val="00F85BF5"/>
    <w:rsid w:val="00F94BE6"/>
    <w:rsid w:val="00FA6B52"/>
    <w:rsid w:val="00FB5E9A"/>
    <w:rsid w:val="00FC2E4E"/>
    <w:rsid w:val="00FE6F56"/>
    <w:rsid w:val="00FE76C6"/>
    <w:rsid w:val="00FF2E4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F27ADB7"/>
  <w15:docId w15:val="{CA4118FE-0085-4A82-8A4D-D1112F82FF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Subtle 1" w:semiHidden="1" w:unhideWhenUsed="1"/>
    <w:lsdException w:name="Table Subtle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4"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0">
    <w:name w:val="Normal"/>
    <w:qFormat/>
    <w:rsid w:val="00FF2E48"/>
    <w:pPr>
      <w:spacing w:after="0" w:line="240" w:lineRule="auto"/>
      <w:ind w:firstLine="879"/>
      <w:jc w:val="both"/>
    </w:pPr>
    <w:rPr>
      <w:rFonts w:ascii="Times New Roman" w:eastAsia="Times New Roman" w:hAnsi="Times New Roman" w:cs="Times New Roman"/>
      <w:sz w:val="24"/>
      <w:szCs w:val="24"/>
      <w:lang w:eastAsia="ru-RU"/>
    </w:rPr>
  </w:style>
  <w:style w:type="paragraph" w:styleId="10">
    <w:name w:val="heading 1"/>
    <w:basedOn w:val="a0"/>
    <w:next w:val="a0"/>
    <w:link w:val="11"/>
    <w:qFormat/>
    <w:rsid w:val="00D81DE6"/>
    <w:pPr>
      <w:keepNext/>
      <w:keepLines/>
      <w:numPr>
        <w:numId w:val="1"/>
      </w:numPr>
      <w:spacing w:before="480"/>
      <w:outlineLvl w:val="0"/>
    </w:pPr>
    <w:rPr>
      <w:rFonts w:asciiTheme="majorHAnsi" w:eastAsiaTheme="majorEastAsia" w:hAnsiTheme="majorHAnsi" w:cstheme="majorBidi"/>
      <w:b/>
      <w:bCs/>
      <w:color w:val="000000" w:themeColor="text1"/>
      <w:sz w:val="28"/>
      <w:szCs w:val="28"/>
    </w:rPr>
  </w:style>
  <w:style w:type="paragraph" w:styleId="2">
    <w:name w:val="heading 2"/>
    <w:basedOn w:val="10"/>
    <w:next w:val="a0"/>
    <w:link w:val="20"/>
    <w:unhideWhenUsed/>
    <w:qFormat/>
    <w:rsid w:val="007A7F5F"/>
    <w:pPr>
      <w:numPr>
        <w:ilvl w:val="1"/>
      </w:numPr>
      <w:tabs>
        <w:tab w:val="left" w:pos="709"/>
      </w:tabs>
      <w:outlineLvl w:val="1"/>
    </w:pPr>
    <w:rPr>
      <w:rFonts w:cstheme="minorHAnsi"/>
      <w:bCs w:val="0"/>
      <w:snapToGrid w:val="0"/>
      <w:color w:val="000000"/>
      <w:w w:val="0"/>
      <w:sz w:val="24"/>
      <w:szCs w:val="24"/>
    </w:rPr>
  </w:style>
  <w:style w:type="paragraph" w:styleId="3">
    <w:name w:val="heading 3"/>
    <w:basedOn w:val="2"/>
    <w:next w:val="a0"/>
    <w:link w:val="30"/>
    <w:unhideWhenUsed/>
    <w:qFormat/>
    <w:rsid w:val="0015486C"/>
    <w:pPr>
      <w:numPr>
        <w:ilvl w:val="2"/>
      </w:numPr>
      <w:outlineLvl w:val="2"/>
    </w:pPr>
    <w:rPr>
      <w:sz w:val="22"/>
      <w:szCs w:val="22"/>
    </w:rPr>
  </w:style>
  <w:style w:type="paragraph" w:styleId="4">
    <w:name w:val="heading 4"/>
    <w:basedOn w:val="a0"/>
    <w:next w:val="a0"/>
    <w:link w:val="40"/>
    <w:unhideWhenUsed/>
    <w:qFormat/>
    <w:rsid w:val="001750E8"/>
    <w:pPr>
      <w:keepNext/>
      <w:keepLines/>
      <w:numPr>
        <w:ilvl w:val="3"/>
        <w:numId w:val="1"/>
      </w:numPr>
      <w:tabs>
        <w:tab w:val="left" w:pos="993"/>
      </w:tabs>
      <w:spacing w:before="200"/>
      <w:outlineLvl w:val="3"/>
    </w:pPr>
    <w:rPr>
      <w:rFonts w:asciiTheme="majorHAnsi" w:eastAsiaTheme="majorEastAsia" w:hAnsiTheme="majorHAnsi" w:cstheme="majorBidi"/>
      <w:b/>
      <w:bCs/>
      <w:i/>
      <w:iCs/>
      <w:lang w:val="en-US"/>
    </w:rPr>
  </w:style>
  <w:style w:type="paragraph" w:styleId="5">
    <w:name w:val="heading 5"/>
    <w:basedOn w:val="a0"/>
    <w:next w:val="a0"/>
    <w:link w:val="50"/>
    <w:unhideWhenUsed/>
    <w:qFormat/>
    <w:rsid w:val="0047768C"/>
    <w:pPr>
      <w:numPr>
        <w:ilvl w:val="4"/>
        <w:numId w:val="1"/>
      </w:numPr>
      <w:outlineLvl w:val="4"/>
    </w:pPr>
  </w:style>
  <w:style w:type="paragraph" w:styleId="6">
    <w:name w:val="heading 6"/>
    <w:basedOn w:val="a0"/>
    <w:next w:val="a0"/>
    <w:link w:val="60"/>
    <w:qFormat/>
    <w:rsid w:val="004843F1"/>
    <w:pPr>
      <w:tabs>
        <w:tab w:val="num" w:pos="1152"/>
      </w:tabs>
      <w:spacing w:before="240" w:after="60"/>
      <w:ind w:left="1152" w:hanging="1152"/>
      <w:outlineLvl w:val="5"/>
    </w:pPr>
    <w:rPr>
      <w:b/>
      <w:bCs/>
      <w:sz w:val="22"/>
      <w:szCs w:val="22"/>
    </w:rPr>
  </w:style>
  <w:style w:type="paragraph" w:styleId="7">
    <w:name w:val="heading 7"/>
    <w:basedOn w:val="a0"/>
    <w:next w:val="a0"/>
    <w:link w:val="70"/>
    <w:qFormat/>
    <w:rsid w:val="004843F1"/>
    <w:pPr>
      <w:tabs>
        <w:tab w:val="num" w:pos="1296"/>
      </w:tabs>
      <w:spacing w:before="240" w:after="60"/>
      <w:ind w:left="1296" w:hanging="1296"/>
      <w:outlineLvl w:val="6"/>
    </w:pPr>
  </w:style>
  <w:style w:type="paragraph" w:styleId="8">
    <w:name w:val="heading 8"/>
    <w:basedOn w:val="a0"/>
    <w:next w:val="a0"/>
    <w:link w:val="80"/>
    <w:qFormat/>
    <w:rsid w:val="004843F1"/>
    <w:pPr>
      <w:tabs>
        <w:tab w:val="num" w:pos="1440"/>
      </w:tabs>
      <w:spacing w:before="240" w:after="60"/>
      <w:ind w:left="1440" w:hanging="1440"/>
      <w:outlineLvl w:val="7"/>
    </w:pPr>
    <w:rPr>
      <w:i/>
      <w:iCs/>
    </w:rPr>
  </w:style>
  <w:style w:type="paragraph" w:styleId="9">
    <w:name w:val="heading 9"/>
    <w:basedOn w:val="a0"/>
    <w:next w:val="a0"/>
    <w:link w:val="90"/>
    <w:qFormat/>
    <w:rsid w:val="004843F1"/>
    <w:pPr>
      <w:tabs>
        <w:tab w:val="num" w:pos="1584"/>
      </w:tabs>
      <w:spacing w:before="240" w:after="60"/>
      <w:ind w:left="1584" w:hanging="1584"/>
      <w:outlineLvl w:val="8"/>
    </w:pPr>
    <w:rPr>
      <w:rFonts w:ascii="Arial" w:hAnsi="Arial" w:cs="Arial"/>
      <w:sz w:val="22"/>
      <w:szCs w:val="2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1">
    <w:name w:val="Заголовок 1 Знак"/>
    <w:basedOn w:val="a1"/>
    <w:link w:val="10"/>
    <w:rsid w:val="00D81DE6"/>
    <w:rPr>
      <w:rFonts w:asciiTheme="majorHAnsi" w:eastAsiaTheme="majorEastAsia" w:hAnsiTheme="majorHAnsi" w:cstheme="majorBidi"/>
      <w:b/>
      <w:bCs/>
      <w:color w:val="000000" w:themeColor="text1"/>
      <w:sz w:val="28"/>
      <w:szCs w:val="28"/>
      <w:lang w:eastAsia="ru-RU"/>
    </w:rPr>
  </w:style>
  <w:style w:type="character" w:customStyle="1" w:styleId="20">
    <w:name w:val="Заголовок 2 Знак"/>
    <w:basedOn w:val="a1"/>
    <w:link w:val="2"/>
    <w:rsid w:val="007A7F5F"/>
    <w:rPr>
      <w:rFonts w:asciiTheme="majorHAnsi" w:eastAsiaTheme="majorEastAsia" w:hAnsiTheme="majorHAnsi" w:cstheme="minorHAnsi"/>
      <w:b/>
      <w:snapToGrid w:val="0"/>
      <w:color w:val="000000"/>
      <w:w w:val="0"/>
      <w:sz w:val="24"/>
      <w:szCs w:val="24"/>
      <w:lang w:eastAsia="ru-RU"/>
    </w:rPr>
  </w:style>
  <w:style w:type="character" w:customStyle="1" w:styleId="30">
    <w:name w:val="Заголовок 3 Знак"/>
    <w:basedOn w:val="a1"/>
    <w:link w:val="3"/>
    <w:rsid w:val="0015486C"/>
    <w:rPr>
      <w:rFonts w:asciiTheme="majorHAnsi" w:eastAsiaTheme="majorEastAsia" w:hAnsiTheme="majorHAnsi" w:cstheme="minorHAnsi"/>
      <w:b/>
      <w:snapToGrid w:val="0"/>
      <w:color w:val="000000"/>
      <w:w w:val="0"/>
      <w:lang w:eastAsia="ru-RU"/>
    </w:rPr>
  </w:style>
  <w:style w:type="character" w:customStyle="1" w:styleId="40">
    <w:name w:val="Заголовок 4 Знак"/>
    <w:basedOn w:val="a1"/>
    <w:link w:val="4"/>
    <w:rsid w:val="001750E8"/>
    <w:rPr>
      <w:rFonts w:asciiTheme="majorHAnsi" w:eastAsiaTheme="majorEastAsia" w:hAnsiTheme="majorHAnsi" w:cstheme="majorBidi"/>
      <w:b/>
      <w:bCs/>
      <w:i/>
      <w:iCs/>
      <w:sz w:val="24"/>
      <w:szCs w:val="24"/>
      <w:lang w:val="en-US" w:eastAsia="ru-RU"/>
    </w:rPr>
  </w:style>
  <w:style w:type="character" w:customStyle="1" w:styleId="50">
    <w:name w:val="Заголовок 5 Знак"/>
    <w:basedOn w:val="a1"/>
    <w:link w:val="5"/>
    <w:rsid w:val="0047768C"/>
    <w:rPr>
      <w:rFonts w:ascii="Times New Roman" w:eastAsia="Times New Roman" w:hAnsi="Times New Roman" w:cs="Times New Roman"/>
      <w:sz w:val="24"/>
      <w:szCs w:val="24"/>
      <w:lang w:eastAsia="ru-RU"/>
    </w:rPr>
  </w:style>
  <w:style w:type="character" w:customStyle="1" w:styleId="60">
    <w:name w:val="Заголовок 6 Знак"/>
    <w:basedOn w:val="a1"/>
    <w:link w:val="6"/>
    <w:rsid w:val="004843F1"/>
    <w:rPr>
      <w:rFonts w:ascii="Times New Roman" w:eastAsia="Times New Roman" w:hAnsi="Times New Roman" w:cs="Times New Roman"/>
      <w:b/>
      <w:bCs/>
      <w:lang w:eastAsia="ru-RU"/>
    </w:rPr>
  </w:style>
  <w:style w:type="character" w:customStyle="1" w:styleId="70">
    <w:name w:val="Заголовок 7 Знак"/>
    <w:basedOn w:val="a1"/>
    <w:link w:val="7"/>
    <w:rsid w:val="004843F1"/>
    <w:rPr>
      <w:rFonts w:ascii="Times New Roman" w:eastAsia="Times New Roman" w:hAnsi="Times New Roman" w:cs="Times New Roman"/>
      <w:sz w:val="24"/>
      <w:szCs w:val="24"/>
      <w:lang w:eastAsia="ru-RU"/>
    </w:rPr>
  </w:style>
  <w:style w:type="character" w:customStyle="1" w:styleId="80">
    <w:name w:val="Заголовок 8 Знак"/>
    <w:basedOn w:val="a1"/>
    <w:link w:val="8"/>
    <w:rsid w:val="004843F1"/>
    <w:rPr>
      <w:rFonts w:ascii="Times New Roman" w:eastAsia="Times New Roman" w:hAnsi="Times New Roman" w:cs="Times New Roman"/>
      <w:i/>
      <w:iCs/>
      <w:sz w:val="24"/>
      <w:szCs w:val="24"/>
      <w:lang w:eastAsia="ru-RU"/>
    </w:rPr>
  </w:style>
  <w:style w:type="character" w:customStyle="1" w:styleId="90">
    <w:name w:val="Заголовок 9 Знак"/>
    <w:basedOn w:val="a1"/>
    <w:link w:val="9"/>
    <w:rsid w:val="004843F1"/>
    <w:rPr>
      <w:rFonts w:ascii="Arial" w:eastAsia="Times New Roman" w:hAnsi="Arial" w:cs="Arial"/>
      <w:lang w:eastAsia="ru-RU"/>
    </w:rPr>
  </w:style>
  <w:style w:type="paragraph" w:styleId="a4">
    <w:name w:val="List Paragraph"/>
    <w:basedOn w:val="a0"/>
    <w:link w:val="a5"/>
    <w:uiPriority w:val="34"/>
    <w:qFormat/>
    <w:rsid w:val="002A1C12"/>
    <w:pPr>
      <w:ind w:left="720"/>
      <w:contextualSpacing/>
    </w:pPr>
  </w:style>
  <w:style w:type="character" w:customStyle="1" w:styleId="a5">
    <w:name w:val="Абзац списка Знак"/>
    <w:basedOn w:val="a1"/>
    <w:link w:val="a4"/>
    <w:uiPriority w:val="34"/>
    <w:rsid w:val="00707095"/>
  </w:style>
  <w:style w:type="character" w:styleId="a6">
    <w:name w:val="Subtle Emphasis"/>
    <w:basedOn w:val="a1"/>
    <w:uiPriority w:val="19"/>
    <w:qFormat/>
    <w:rsid w:val="006463CC"/>
    <w:rPr>
      <w:i/>
      <w:iCs/>
      <w:color w:val="808080" w:themeColor="text1" w:themeTint="7F"/>
    </w:rPr>
  </w:style>
  <w:style w:type="paragraph" w:customStyle="1" w:styleId="a7">
    <w:name w:val="Пример"/>
    <w:basedOn w:val="a0"/>
    <w:link w:val="a8"/>
    <w:qFormat/>
    <w:rsid w:val="00B437B0"/>
    <w:pPr>
      <w:spacing w:before="100"/>
    </w:pPr>
    <w:rPr>
      <w:rFonts w:ascii="Courier" w:hAnsi="Courier" w:cs="Courier"/>
      <w:color w:val="000000"/>
    </w:rPr>
  </w:style>
  <w:style w:type="character" w:customStyle="1" w:styleId="a8">
    <w:name w:val="Пример Знак"/>
    <w:basedOn w:val="a1"/>
    <w:link w:val="a7"/>
    <w:rsid w:val="00B437B0"/>
    <w:rPr>
      <w:rFonts w:ascii="Courier" w:hAnsi="Courier" w:cs="Courier"/>
      <w:color w:val="000000"/>
    </w:rPr>
  </w:style>
  <w:style w:type="paragraph" w:customStyle="1" w:styleId="31">
    <w:name w:val="Список3"/>
    <w:basedOn w:val="3"/>
    <w:link w:val="32"/>
    <w:qFormat/>
    <w:rsid w:val="001750E8"/>
    <w:rPr>
      <w:rFonts w:asciiTheme="minorHAnsi" w:hAnsiTheme="minorHAnsi"/>
      <w:b w:val="0"/>
    </w:rPr>
  </w:style>
  <w:style w:type="character" w:customStyle="1" w:styleId="32">
    <w:name w:val="Список3 Знак"/>
    <w:basedOn w:val="30"/>
    <w:link w:val="31"/>
    <w:rsid w:val="001750E8"/>
    <w:rPr>
      <w:rFonts w:asciiTheme="majorHAnsi" w:eastAsiaTheme="majorEastAsia" w:hAnsiTheme="majorHAnsi" w:cstheme="minorHAnsi"/>
      <w:b w:val="0"/>
      <w:snapToGrid w:val="0"/>
      <w:color w:val="000000"/>
      <w:w w:val="0"/>
      <w:lang w:eastAsia="ru-RU"/>
    </w:rPr>
  </w:style>
  <w:style w:type="paragraph" w:customStyle="1" w:styleId="41">
    <w:name w:val="Список4"/>
    <w:basedOn w:val="4"/>
    <w:link w:val="42"/>
    <w:qFormat/>
    <w:rsid w:val="00FF2E48"/>
    <w:pPr>
      <w:spacing w:before="120"/>
      <w:ind w:left="0" w:firstLine="851"/>
    </w:pPr>
    <w:rPr>
      <w:rFonts w:ascii="Times New Roman" w:hAnsi="Times New Roman" w:cstheme="minorHAnsi"/>
      <w:b w:val="0"/>
      <w:i w:val="0"/>
    </w:rPr>
  </w:style>
  <w:style w:type="character" w:customStyle="1" w:styleId="42">
    <w:name w:val="Список4 Знак"/>
    <w:basedOn w:val="40"/>
    <w:link w:val="41"/>
    <w:rsid w:val="00FF2E48"/>
    <w:rPr>
      <w:rFonts w:ascii="Times New Roman" w:eastAsiaTheme="majorEastAsia" w:hAnsi="Times New Roman" w:cstheme="minorHAnsi"/>
      <w:b w:val="0"/>
      <w:bCs/>
      <w:i w:val="0"/>
      <w:iCs/>
      <w:sz w:val="24"/>
      <w:szCs w:val="24"/>
      <w:lang w:val="en-US" w:eastAsia="ru-RU"/>
    </w:rPr>
  </w:style>
  <w:style w:type="paragraph" w:customStyle="1" w:styleId="51">
    <w:name w:val="Список5"/>
    <w:basedOn w:val="5"/>
    <w:link w:val="52"/>
    <w:qFormat/>
    <w:rsid w:val="00D647E2"/>
  </w:style>
  <w:style w:type="character" w:customStyle="1" w:styleId="52">
    <w:name w:val="Список5 Знак"/>
    <w:basedOn w:val="a5"/>
    <w:link w:val="51"/>
    <w:rsid w:val="00D647E2"/>
    <w:rPr>
      <w:rFonts w:ascii="Times New Roman" w:eastAsia="Times New Roman" w:hAnsi="Times New Roman" w:cs="Times New Roman"/>
      <w:sz w:val="24"/>
      <w:szCs w:val="24"/>
      <w:lang w:eastAsia="ru-RU"/>
    </w:rPr>
  </w:style>
  <w:style w:type="paragraph" w:styleId="a9">
    <w:name w:val="TOC Heading"/>
    <w:basedOn w:val="10"/>
    <w:next w:val="a0"/>
    <w:uiPriority w:val="39"/>
    <w:semiHidden/>
    <w:unhideWhenUsed/>
    <w:qFormat/>
    <w:rsid w:val="00EA72C8"/>
    <w:pPr>
      <w:numPr>
        <w:numId w:val="0"/>
      </w:numPr>
      <w:outlineLvl w:val="9"/>
    </w:pPr>
    <w:rPr>
      <w:color w:val="365F91" w:themeColor="accent1" w:themeShade="BF"/>
    </w:rPr>
  </w:style>
  <w:style w:type="paragraph" w:styleId="12">
    <w:name w:val="toc 1"/>
    <w:basedOn w:val="a0"/>
    <w:next w:val="a0"/>
    <w:autoRedefine/>
    <w:uiPriority w:val="39"/>
    <w:unhideWhenUsed/>
    <w:rsid w:val="00EA72C8"/>
  </w:style>
  <w:style w:type="paragraph" w:styleId="21">
    <w:name w:val="toc 2"/>
    <w:basedOn w:val="a0"/>
    <w:next w:val="a0"/>
    <w:autoRedefine/>
    <w:uiPriority w:val="39"/>
    <w:unhideWhenUsed/>
    <w:rsid w:val="00EA72C8"/>
    <w:pPr>
      <w:ind w:left="220"/>
    </w:pPr>
  </w:style>
  <w:style w:type="paragraph" w:styleId="33">
    <w:name w:val="toc 3"/>
    <w:basedOn w:val="a0"/>
    <w:next w:val="a0"/>
    <w:autoRedefine/>
    <w:uiPriority w:val="39"/>
    <w:unhideWhenUsed/>
    <w:rsid w:val="00EA72C8"/>
    <w:pPr>
      <w:ind w:left="440"/>
    </w:pPr>
  </w:style>
  <w:style w:type="character" w:styleId="aa">
    <w:name w:val="Hyperlink"/>
    <w:basedOn w:val="a1"/>
    <w:uiPriority w:val="99"/>
    <w:unhideWhenUsed/>
    <w:rsid w:val="00EA72C8"/>
    <w:rPr>
      <w:color w:val="0000FF" w:themeColor="hyperlink"/>
      <w:u w:val="single"/>
    </w:rPr>
  </w:style>
  <w:style w:type="paragraph" w:styleId="ab">
    <w:name w:val="Balloon Text"/>
    <w:basedOn w:val="a0"/>
    <w:link w:val="ac"/>
    <w:semiHidden/>
    <w:unhideWhenUsed/>
    <w:rsid w:val="00EA72C8"/>
    <w:rPr>
      <w:rFonts w:ascii="Tahoma" w:hAnsi="Tahoma" w:cs="Tahoma"/>
      <w:sz w:val="16"/>
      <w:szCs w:val="16"/>
    </w:rPr>
  </w:style>
  <w:style w:type="character" w:customStyle="1" w:styleId="ac">
    <w:name w:val="Текст выноски Знак"/>
    <w:basedOn w:val="a1"/>
    <w:link w:val="ab"/>
    <w:semiHidden/>
    <w:rsid w:val="00EA72C8"/>
    <w:rPr>
      <w:rFonts w:ascii="Tahoma" w:hAnsi="Tahoma" w:cs="Tahoma"/>
      <w:sz w:val="16"/>
      <w:szCs w:val="16"/>
    </w:rPr>
  </w:style>
  <w:style w:type="paragraph" w:customStyle="1" w:styleId="13">
    <w:name w:val="Понятие1"/>
    <w:basedOn w:val="a0"/>
    <w:link w:val="14"/>
    <w:qFormat/>
    <w:rsid w:val="0094259F"/>
    <w:rPr>
      <w:b/>
    </w:rPr>
  </w:style>
  <w:style w:type="character" w:customStyle="1" w:styleId="14">
    <w:name w:val="Понятие1 Знак"/>
    <w:basedOn w:val="a1"/>
    <w:link w:val="13"/>
    <w:rsid w:val="0094259F"/>
    <w:rPr>
      <w:b/>
    </w:rPr>
  </w:style>
  <w:style w:type="paragraph" w:customStyle="1" w:styleId="1">
    <w:name w:val="Стиль1"/>
    <w:basedOn w:val="a0"/>
    <w:autoRedefine/>
    <w:rsid w:val="004843F1"/>
    <w:pPr>
      <w:numPr>
        <w:numId w:val="2"/>
      </w:numPr>
    </w:pPr>
    <w:rPr>
      <w:b/>
      <w:sz w:val="32"/>
      <w:szCs w:val="28"/>
    </w:rPr>
  </w:style>
  <w:style w:type="paragraph" w:styleId="ad">
    <w:name w:val="footer"/>
    <w:basedOn w:val="a0"/>
    <w:link w:val="ae"/>
    <w:rsid w:val="004843F1"/>
    <w:pPr>
      <w:tabs>
        <w:tab w:val="center" w:pos="4677"/>
        <w:tab w:val="right" w:pos="9355"/>
      </w:tabs>
    </w:pPr>
  </w:style>
  <w:style w:type="character" w:customStyle="1" w:styleId="ae">
    <w:name w:val="Нижний колонтитул Знак"/>
    <w:basedOn w:val="a1"/>
    <w:link w:val="ad"/>
    <w:rsid w:val="004843F1"/>
    <w:rPr>
      <w:rFonts w:ascii="Times New Roman" w:eastAsia="Times New Roman" w:hAnsi="Times New Roman" w:cs="Times New Roman"/>
      <w:sz w:val="24"/>
      <w:szCs w:val="24"/>
      <w:lang w:eastAsia="ru-RU"/>
    </w:rPr>
  </w:style>
  <w:style w:type="character" w:styleId="af">
    <w:name w:val="page number"/>
    <w:basedOn w:val="a1"/>
    <w:rsid w:val="004843F1"/>
  </w:style>
  <w:style w:type="paragraph" w:styleId="af0">
    <w:name w:val="Body Text"/>
    <w:basedOn w:val="a0"/>
    <w:link w:val="af1"/>
    <w:unhideWhenUsed/>
    <w:rsid w:val="004843F1"/>
    <w:pPr>
      <w:spacing w:before="120" w:after="120" w:line="360" w:lineRule="auto"/>
      <w:ind w:firstLine="851"/>
    </w:pPr>
    <w:rPr>
      <w:rFonts w:eastAsia="Calibri"/>
      <w:lang w:eastAsia="en-US"/>
    </w:rPr>
  </w:style>
  <w:style w:type="character" w:customStyle="1" w:styleId="af1">
    <w:name w:val="Основной текст Знак"/>
    <w:basedOn w:val="a1"/>
    <w:link w:val="af0"/>
    <w:rsid w:val="004843F1"/>
    <w:rPr>
      <w:rFonts w:ascii="Times New Roman" w:eastAsia="Calibri" w:hAnsi="Times New Roman" w:cs="Times New Roman"/>
      <w:sz w:val="24"/>
      <w:szCs w:val="24"/>
    </w:rPr>
  </w:style>
  <w:style w:type="character" w:customStyle="1" w:styleId="af2">
    <w:name w:val="Примеч Знак"/>
    <w:link w:val="af3"/>
    <w:locked/>
    <w:rsid w:val="00E87974"/>
    <w:rPr>
      <w:rFonts w:ascii="Calibri" w:eastAsia="Calibri" w:hAnsi="Calibri" w:cs="Calibri"/>
      <w:sz w:val="24"/>
      <w:szCs w:val="24"/>
    </w:rPr>
  </w:style>
  <w:style w:type="paragraph" w:customStyle="1" w:styleId="af3">
    <w:name w:val="Примеч"/>
    <w:basedOn w:val="a0"/>
    <w:link w:val="af2"/>
    <w:qFormat/>
    <w:rsid w:val="00E87974"/>
    <w:pPr>
      <w:contextualSpacing/>
      <w:jc w:val="center"/>
    </w:pPr>
    <w:rPr>
      <w:rFonts w:ascii="Calibri" w:eastAsia="Calibri" w:hAnsi="Calibri" w:cs="Calibri"/>
      <w:lang w:eastAsia="en-US"/>
    </w:rPr>
  </w:style>
  <w:style w:type="paragraph" w:styleId="43">
    <w:name w:val="toc 4"/>
    <w:basedOn w:val="a0"/>
    <w:next w:val="a0"/>
    <w:autoRedefine/>
    <w:uiPriority w:val="39"/>
    <w:unhideWhenUsed/>
    <w:rsid w:val="00067ACE"/>
    <w:pPr>
      <w:spacing w:after="100"/>
      <w:ind w:left="720"/>
    </w:pPr>
  </w:style>
  <w:style w:type="paragraph" w:styleId="34">
    <w:name w:val="Body Text Indent 3"/>
    <w:basedOn w:val="a0"/>
    <w:link w:val="35"/>
    <w:uiPriority w:val="99"/>
    <w:semiHidden/>
    <w:unhideWhenUsed/>
    <w:rsid w:val="00404FD6"/>
    <w:pPr>
      <w:spacing w:after="120"/>
      <w:ind w:left="283"/>
    </w:pPr>
    <w:rPr>
      <w:sz w:val="16"/>
      <w:szCs w:val="16"/>
    </w:rPr>
  </w:style>
  <w:style w:type="character" w:customStyle="1" w:styleId="35">
    <w:name w:val="Основной текст с отступом 3 Знак"/>
    <w:basedOn w:val="a1"/>
    <w:link w:val="34"/>
    <w:uiPriority w:val="99"/>
    <w:semiHidden/>
    <w:rsid w:val="00404FD6"/>
    <w:rPr>
      <w:rFonts w:ascii="Times New Roman" w:eastAsia="Times New Roman" w:hAnsi="Times New Roman" w:cs="Times New Roman"/>
      <w:sz w:val="16"/>
      <w:szCs w:val="16"/>
      <w:lang w:eastAsia="ru-RU"/>
    </w:rPr>
  </w:style>
  <w:style w:type="paragraph" w:styleId="a">
    <w:name w:val="No Spacing"/>
    <w:aliases w:val="Перечисление"/>
    <w:uiPriority w:val="4"/>
    <w:qFormat/>
    <w:rsid w:val="00404FD6"/>
    <w:pPr>
      <w:numPr>
        <w:numId w:val="3"/>
      </w:numPr>
      <w:tabs>
        <w:tab w:val="left" w:pos="1134"/>
      </w:tabs>
      <w:spacing w:after="0" w:line="240" w:lineRule="auto"/>
      <w:ind w:left="0" w:firstLine="851"/>
      <w:contextualSpacing/>
      <w:jc w:val="both"/>
    </w:pPr>
    <w:rPr>
      <w:rFonts w:ascii="Times New Roman" w:eastAsia="Calibri" w:hAnsi="Times New Roman" w:cs="Times New Roman"/>
      <w:sz w:val="24"/>
      <w:szCs w:val="24"/>
    </w:rPr>
  </w:style>
  <w:style w:type="paragraph" w:customStyle="1" w:styleId="af4">
    <w:name w:val="текст"/>
    <w:basedOn w:val="a0"/>
    <w:rsid w:val="00404FD6"/>
    <w:pPr>
      <w:spacing w:before="120"/>
      <w:ind w:firstLine="709"/>
    </w:pPr>
    <w:rPr>
      <w:rFonts w:ascii="TimesDL" w:eastAsia="Calibri" w:hAnsi="TimesDL"/>
      <w:lang w:eastAsia="en-US"/>
    </w:rPr>
  </w:style>
  <w:style w:type="paragraph" w:styleId="af5">
    <w:name w:val="header"/>
    <w:basedOn w:val="a0"/>
    <w:link w:val="af6"/>
    <w:unhideWhenUsed/>
    <w:rsid w:val="00D02804"/>
    <w:pPr>
      <w:tabs>
        <w:tab w:val="center" w:pos="4677"/>
        <w:tab w:val="right" w:pos="9355"/>
      </w:tabs>
    </w:pPr>
  </w:style>
  <w:style w:type="character" w:customStyle="1" w:styleId="af6">
    <w:name w:val="Верхний колонтитул Знак"/>
    <w:basedOn w:val="a1"/>
    <w:link w:val="af5"/>
    <w:rsid w:val="00D02804"/>
    <w:rPr>
      <w:rFonts w:ascii="Times New Roman" w:eastAsia="Times New Roman" w:hAnsi="Times New Roman" w:cs="Times New Roman"/>
      <w:sz w:val="24"/>
      <w:szCs w:val="24"/>
      <w:lang w:eastAsia="ru-RU"/>
    </w:rPr>
  </w:style>
  <w:style w:type="paragraph" w:styleId="22">
    <w:name w:val="Body Text 2"/>
    <w:basedOn w:val="a0"/>
    <w:link w:val="23"/>
    <w:unhideWhenUsed/>
    <w:rsid w:val="00FF2E48"/>
    <w:pPr>
      <w:spacing w:after="120" w:line="480" w:lineRule="auto"/>
    </w:pPr>
  </w:style>
  <w:style w:type="character" w:customStyle="1" w:styleId="23">
    <w:name w:val="Основной текст 2 Знак"/>
    <w:basedOn w:val="a1"/>
    <w:link w:val="22"/>
    <w:rsid w:val="00FF2E48"/>
    <w:rPr>
      <w:rFonts w:ascii="Times New Roman" w:eastAsia="Times New Roman" w:hAnsi="Times New Roman" w:cs="Times New Roman"/>
      <w:sz w:val="24"/>
      <w:szCs w:val="24"/>
      <w:lang w:eastAsia="ru-RU"/>
    </w:rPr>
  </w:style>
  <w:style w:type="paragraph" w:customStyle="1" w:styleId="FR3">
    <w:name w:val="FR3"/>
    <w:rsid w:val="00FF2E48"/>
    <w:pPr>
      <w:widowControl w:val="0"/>
      <w:spacing w:after="0" w:line="240" w:lineRule="auto"/>
      <w:jc w:val="both"/>
    </w:pPr>
    <w:rPr>
      <w:rFonts w:ascii="Times New Roman" w:eastAsia="Times New Roman" w:hAnsi="Times New Roman" w:cs="Times New Roman"/>
      <w:b/>
      <w:snapToGrid w:val="0"/>
      <w:sz w:val="18"/>
      <w:szCs w:val="20"/>
      <w:lang w:eastAsia="ru-RU"/>
    </w:rPr>
  </w:style>
  <w:style w:type="paragraph" w:styleId="36">
    <w:name w:val="Body Text 3"/>
    <w:basedOn w:val="a0"/>
    <w:link w:val="37"/>
    <w:uiPriority w:val="99"/>
    <w:semiHidden/>
    <w:unhideWhenUsed/>
    <w:rsid w:val="00FF2E48"/>
    <w:pPr>
      <w:spacing w:after="120"/>
    </w:pPr>
    <w:rPr>
      <w:sz w:val="16"/>
      <w:szCs w:val="16"/>
    </w:rPr>
  </w:style>
  <w:style w:type="character" w:customStyle="1" w:styleId="37">
    <w:name w:val="Основной текст 3 Знак"/>
    <w:basedOn w:val="a1"/>
    <w:link w:val="36"/>
    <w:uiPriority w:val="99"/>
    <w:semiHidden/>
    <w:rsid w:val="00FF2E48"/>
    <w:rPr>
      <w:rFonts w:ascii="Times New Roman" w:eastAsia="Times New Roman" w:hAnsi="Times New Roman" w:cs="Times New Roman"/>
      <w:sz w:val="16"/>
      <w:szCs w:val="16"/>
      <w:lang w:eastAsia="ru-RU"/>
    </w:rPr>
  </w:style>
  <w:style w:type="paragraph" w:styleId="af7">
    <w:name w:val="Body Text Indent"/>
    <w:basedOn w:val="a0"/>
    <w:link w:val="af8"/>
    <w:unhideWhenUsed/>
    <w:rsid w:val="003333CB"/>
    <w:pPr>
      <w:spacing w:after="120"/>
      <w:ind w:left="283" w:firstLine="0"/>
      <w:jc w:val="left"/>
    </w:pPr>
  </w:style>
  <w:style w:type="character" w:customStyle="1" w:styleId="af8">
    <w:name w:val="Основной текст с отступом Знак"/>
    <w:basedOn w:val="a1"/>
    <w:link w:val="af7"/>
    <w:rsid w:val="003333CB"/>
    <w:rPr>
      <w:rFonts w:ascii="Times New Roman" w:eastAsia="Times New Roman" w:hAnsi="Times New Roman" w:cs="Times New Roman"/>
      <w:sz w:val="24"/>
      <w:szCs w:val="24"/>
      <w:lang w:eastAsia="ru-RU"/>
    </w:rPr>
  </w:style>
  <w:style w:type="paragraph" w:customStyle="1" w:styleId="1303">
    <w:name w:val="Рисунки РЭ 13.03"/>
    <w:basedOn w:val="a0"/>
    <w:link w:val="13030"/>
    <w:qFormat/>
    <w:rsid w:val="003B3F26"/>
    <w:pPr>
      <w:spacing w:before="120" w:after="120" w:line="360" w:lineRule="auto"/>
      <w:ind w:firstLine="0"/>
      <w:contextualSpacing/>
      <w:jc w:val="center"/>
    </w:pPr>
    <w:rPr>
      <w:rFonts w:eastAsia="Calibri" w:cstheme="minorBidi"/>
      <w:bCs/>
      <w:lang w:eastAsia="en-US"/>
    </w:rPr>
  </w:style>
  <w:style w:type="character" w:customStyle="1" w:styleId="13030">
    <w:name w:val="Рисунки РЭ 13.03 Знак"/>
    <w:basedOn w:val="a1"/>
    <w:link w:val="1303"/>
    <w:rsid w:val="003B3F26"/>
    <w:rPr>
      <w:rFonts w:ascii="Times New Roman" w:eastAsia="Calibri" w:hAnsi="Times New Roman"/>
      <w:bCs/>
      <w:sz w:val="24"/>
      <w:szCs w:val="24"/>
    </w:rPr>
  </w:style>
  <w:style w:type="paragraph" w:styleId="af9">
    <w:name w:val="List"/>
    <w:basedOn w:val="a0"/>
    <w:rsid w:val="00532E35"/>
    <w:pPr>
      <w:spacing w:before="100" w:beforeAutospacing="1" w:after="100" w:afterAutospacing="1"/>
      <w:ind w:firstLine="0"/>
      <w:jc w:val="left"/>
    </w:pPr>
  </w:style>
  <w:style w:type="character" w:customStyle="1" w:styleId="spelle">
    <w:name w:val="spelle"/>
    <w:basedOn w:val="a1"/>
    <w:rsid w:val="00532E35"/>
  </w:style>
  <w:style w:type="character" w:customStyle="1" w:styleId="grame">
    <w:name w:val="grame"/>
    <w:basedOn w:val="a1"/>
    <w:rsid w:val="00532E35"/>
  </w:style>
  <w:style w:type="paragraph" w:customStyle="1" w:styleId="afa">
    <w:name w:val="a"/>
    <w:basedOn w:val="a0"/>
    <w:rsid w:val="00532E35"/>
    <w:pPr>
      <w:spacing w:before="100" w:beforeAutospacing="1" w:after="100" w:afterAutospacing="1"/>
      <w:ind w:firstLine="0"/>
      <w:jc w:val="left"/>
    </w:pPr>
  </w:style>
  <w:style w:type="character" w:customStyle="1" w:styleId="afb">
    <w:name w:val="Текст примечания Знак"/>
    <w:basedOn w:val="a1"/>
    <w:link w:val="afc"/>
    <w:semiHidden/>
    <w:rsid w:val="00532E35"/>
    <w:rPr>
      <w:rFonts w:ascii="Times New Roman" w:eastAsia="Times New Roman" w:hAnsi="Times New Roman" w:cs="Times New Roman"/>
      <w:sz w:val="20"/>
      <w:szCs w:val="20"/>
      <w:lang w:eastAsia="ru-RU"/>
    </w:rPr>
  </w:style>
  <w:style w:type="paragraph" w:styleId="afc">
    <w:name w:val="annotation text"/>
    <w:basedOn w:val="a0"/>
    <w:link w:val="afb"/>
    <w:semiHidden/>
    <w:rsid w:val="00532E35"/>
    <w:pPr>
      <w:ind w:firstLine="0"/>
      <w:jc w:val="left"/>
    </w:pPr>
    <w:rPr>
      <w:sz w:val="20"/>
      <w:szCs w:val="20"/>
    </w:rPr>
  </w:style>
  <w:style w:type="character" w:customStyle="1" w:styleId="afd">
    <w:name w:val="Тема примечания Знак"/>
    <w:basedOn w:val="afb"/>
    <w:link w:val="afe"/>
    <w:semiHidden/>
    <w:rsid w:val="00532E35"/>
    <w:rPr>
      <w:rFonts w:ascii="Times New Roman" w:eastAsia="Times New Roman" w:hAnsi="Times New Roman" w:cs="Times New Roman"/>
      <w:b/>
      <w:bCs/>
      <w:sz w:val="20"/>
      <w:szCs w:val="20"/>
      <w:lang w:eastAsia="ru-RU"/>
    </w:rPr>
  </w:style>
  <w:style w:type="paragraph" w:styleId="afe">
    <w:name w:val="annotation subject"/>
    <w:basedOn w:val="afc"/>
    <w:next w:val="afc"/>
    <w:link w:val="afd"/>
    <w:semiHidden/>
    <w:rsid w:val="00532E35"/>
    <w:rPr>
      <w:b/>
      <w:bCs/>
    </w:rPr>
  </w:style>
  <w:style w:type="paragraph" w:styleId="aff">
    <w:name w:val="Title"/>
    <w:basedOn w:val="a0"/>
    <w:link w:val="aff0"/>
    <w:qFormat/>
    <w:rsid w:val="00532E35"/>
    <w:pPr>
      <w:spacing w:before="60"/>
      <w:ind w:firstLine="0"/>
      <w:jc w:val="center"/>
    </w:pPr>
    <w:rPr>
      <w:b/>
      <w:sz w:val="28"/>
      <w:szCs w:val="20"/>
    </w:rPr>
  </w:style>
  <w:style w:type="character" w:customStyle="1" w:styleId="aff0">
    <w:name w:val="Заголовок Знак"/>
    <w:basedOn w:val="a1"/>
    <w:link w:val="aff"/>
    <w:rsid w:val="00532E35"/>
    <w:rPr>
      <w:rFonts w:ascii="Times New Roman" w:eastAsia="Times New Roman" w:hAnsi="Times New Roman" w:cs="Times New Roman"/>
      <w:b/>
      <w:sz w:val="28"/>
      <w:szCs w:val="20"/>
      <w:lang w:eastAsia="ru-RU"/>
    </w:rPr>
  </w:style>
  <w:style w:type="paragraph" w:customStyle="1" w:styleId="BodyText21">
    <w:name w:val="Body Text 21"/>
    <w:basedOn w:val="a0"/>
    <w:rsid w:val="00532E35"/>
    <w:pPr>
      <w:widowControl w:val="0"/>
      <w:ind w:right="-1049" w:firstLine="426"/>
    </w:pPr>
    <w:rPr>
      <w:sz w:val="28"/>
      <w:szCs w:val="20"/>
    </w:rPr>
  </w:style>
  <w:style w:type="paragraph" w:styleId="HTML">
    <w:name w:val="HTML Preformatted"/>
    <w:basedOn w:val="a0"/>
    <w:link w:val="HTML0"/>
    <w:uiPriority w:val="99"/>
    <w:unhideWhenUsed/>
    <w:rsid w:val="00532E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hAnsi="Courier New" w:cs="Courier New"/>
      <w:sz w:val="20"/>
      <w:szCs w:val="20"/>
    </w:rPr>
  </w:style>
  <w:style w:type="character" w:customStyle="1" w:styleId="HTML0">
    <w:name w:val="Стандартный HTML Знак"/>
    <w:basedOn w:val="a1"/>
    <w:link w:val="HTML"/>
    <w:uiPriority w:val="99"/>
    <w:rsid w:val="00532E35"/>
    <w:rPr>
      <w:rFonts w:ascii="Courier New" w:eastAsia="Times New Roman" w:hAnsi="Courier New" w:cs="Courier New"/>
      <w:sz w:val="20"/>
      <w:szCs w:val="20"/>
      <w:lang w:eastAsia="ru-RU"/>
    </w:rPr>
  </w:style>
  <w:style w:type="character" w:customStyle="1" w:styleId="apple-converted-space">
    <w:name w:val="apple-converted-space"/>
    <w:basedOn w:val="a1"/>
    <w:rsid w:val="004F5DDC"/>
  </w:style>
  <w:style w:type="paragraph" w:styleId="aff1">
    <w:name w:val="caption"/>
    <w:basedOn w:val="a0"/>
    <w:next w:val="a0"/>
    <w:uiPriority w:val="35"/>
    <w:unhideWhenUsed/>
    <w:qFormat/>
    <w:rsid w:val="002637F4"/>
    <w:pPr>
      <w:spacing w:after="200"/>
    </w:pPr>
    <w:rPr>
      <w:i/>
      <w:iCs/>
      <w:color w:val="1F497D" w:themeColor="text2"/>
      <w:sz w:val="18"/>
      <w:szCs w:val="18"/>
    </w:rPr>
  </w:style>
  <w:style w:type="character" w:styleId="aff2">
    <w:name w:val="Book Title"/>
    <w:basedOn w:val="a1"/>
    <w:uiPriority w:val="33"/>
    <w:qFormat/>
    <w:rsid w:val="00C44E2A"/>
    <w:rPr>
      <w:b/>
      <w:bCs/>
      <w:i/>
      <w:iCs/>
      <w:spacing w:val="5"/>
    </w:rPr>
  </w:style>
  <w:style w:type="character" w:customStyle="1" w:styleId="24">
    <w:name w:val="Основной текст (2)_"/>
    <w:basedOn w:val="a1"/>
    <w:link w:val="25"/>
    <w:rsid w:val="00C44E2A"/>
    <w:rPr>
      <w:rFonts w:ascii="Times New Roman" w:eastAsia="Times New Roman" w:hAnsi="Times New Roman" w:cs="Times New Roman"/>
      <w:shd w:val="clear" w:color="auto" w:fill="FFFFFF"/>
    </w:rPr>
  </w:style>
  <w:style w:type="paragraph" w:customStyle="1" w:styleId="25">
    <w:name w:val="Основной текст (2)"/>
    <w:basedOn w:val="a0"/>
    <w:link w:val="24"/>
    <w:rsid w:val="00C44E2A"/>
    <w:pPr>
      <w:widowControl w:val="0"/>
      <w:shd w:val="clear" w:color="auto" w:fill="FFFFFF"/>
      <w:spacing w:line="0" w:lineRule="atLeast"/>
      <w:ind w:hanging="780"/>
      <w:jc w:val="left"/>
    </w:pPr>
    <w:rPr>
      <w:sz w:val="22"/>
      <w:szCs w:val="22"/>
      <w:lang w:eastAsia="en-US"/>
    </w:rPr>
  </w:style>
  <w:style w:type="character" w:customStyle="1" w:styleId="SubtitleChar">
    <w:name w:val="Subtitle Char"/>
    <w:basedOn w:val="a1"/>
    <w:uiPriority w:val="11"/>
    <w:rsid w:val="0035073A"/>
    <w:rPr>
      <w:sz w:val="24"/>
      <w:szCs w:val="24"/>
    </w:rPr>
  </w:style>
  <w:style w:type="character" w:customStyle="1" w:styleId="QuoteChar">
    <w:name w:val="Quote Char"/>
    <w:uiPriority w:val="29"/>
    <w:rsid w:val="0035073A"/>
    <w:rPr>
      <w:i/>
    </w:rPr>
  </w:style>
  <w:style w:type="character" w:customStyle="1" w:styleId="IntenseQuoteChar">
    <w:name w:val="Intense Quote Char"/>
    <w:uiPriority w:val="30"/>
    <w:rsid w:val="0035073A"/>
    <w:rPr>
      <w:i/>
    </w:rPr>
  </w:style>
  <w:style w:type="character" w:customStyle="1" w:styleId="FootnoteTextChar">
    <w:name w:val="Footnote Text Char"/>
    <w:uiPriority w:val="99"/>
    <w:rsid w:val="0035073A"/>
    <w:rPr>
      <w:sz w:val="18"/>
    </w:rPr>
  </w:style>
  <w:style w:type="character" w:customStyle="1" w:styleId="Heading1Char">
    <w:name w:val="Heading 1 Char"/>
    <w:basedOn w:val="a1"/>
    <w:uiPriority w:val="9"/>
    <w:rsid w:val="0035073A"/>
    <w:rPr>
      <w:rFonts w:ascii="Arial" w:eastAsia="Arial" w:hAnsi="Arial" w:cs="Arial"/>
      <w:sz w:val="40"/>
      <w:szCs w:val="40"/>
    </w:rPr>
  </w:style>
  <w:style w:type="character" w:customStyle="1" w:styleId="Heading2Char">
    <w:name w:val="Heading 2 Char"/>
    <w:basedOn w:val="a1"/>
    <w:uiPriority w:val="9"/>
    <w:rsid w:val="0035073A"/>
    <w:rPr>
      <w:rFonts w:ascii="Arial" w:eastAsia="Arial" w:hAnsi="Arial" w:cs="Arial"/>
      <w:sz w:val="34"/>
    </w:rPr>
  </w:style>
  <w:style w:type="character" w:customStyle="1" w:styleId="Heading3Char">
    <w:name w:val="Heading 3 Char"/>
    <w:basedOn w:val="a1"/>
    <w:uiPriority w:val="9"/>
    <w:rsid w:val="0035073A"/>
    <w:rPr>
      <w:rFonts w:ascii="Arial" w:eastAsia="Arial" w:hAnsi="Arial" w:cs="Arial"/>
      <w:sz w:val="30"/>
      <w:szCs w:val="30"/>
    </w:rPr>
  </w:style>
  <w:style w:type="character" w:customStyle="1" w:styleId="Heading4Char">
    <w:name w:val="Heading 4 Char"/>
    <w:basedOn w:val="a1"/>
    <w:uiPriority w:val="9"/>
    <w:rsid w:val="0035073A"/>
    <w:rPr>
      <w:rFonts w:ascii="Arial" w:eastAsia="Arial" w:hAnsi="Arial" w:cs="Arial"/>
      <w:b/>
      <w:bCs/>
      <w:sz w:val="26"/>
      <w:szCs w:val="26"/>
    </w:rPr>
  </w:style>
  <w:style w:type="character" w:customStyle="1" w:styleId="Heading5Char">
    <w:name w:val="Heading 5 Char"/>
    <w:basedOn w:val="a1"/>
    <w:uiPriority w:val="9"/>
    <w:rsid w:val="0035073A"/>
    <w:rPr>
      <w:rFonts w:ascii="Arial" w:eastAsia="Arial" w:hAnsi="Arial" w:cs="Arial"/>
      <w:b/>
      <w:bCs/>
      <w:sz w:val="24"/>
      <w:szCs w:val="24"/>
    </w:rPr>
  </w:style>
  <w:style w:type="character" w:customStyle="1" w:styleId="Heading6Char">
    <w:name w:val="Heading 6 Char"/>
    <w:basedOn w:val="a1"/>
    <w:uiPriority w:val="9"/>
    <w:rsid w:val="0035073A"/>
    <w:rPr>
      <w:rFonts w:ascii="Arial" w:eastAsia="Arial" w:hAnsi="Arial" w:cs="Arial"/>
      <w:b/>
      <w:bCs/>
      <w:sz w:val="22"/>
      <w:szCs w:val="22"/>
    </w:rPr>
  </w:style>
  <w:style w:type="character" w:customStyle="1" w:styleId="Heading7Char">
    <w:name w:val="Heading 7 Char"/>
    <w:basedOn w:val="a1"/>
    <w:uiPriority w:val="9"/>
    <w:rsid w:val="0035073A"/>
    <w:rPr>
      <w:rFonts w:ascii="Arial" w:eastAsia="Arial" w:hAnsi="Arial" w:cs="Arial"/>
      <w:b/>
      <w:bCs/>
      <w:i/>
      <w:iCs/>
      <w:sz w:val="22"/>
      <w:szCs w:val="22"/>
    </w:rPr>
  </w:style>
  <w:style w:type="character" w:customStyle="1" w:styleId="Heading8Char">
    <w:name w:val="Heading 8 Char"/>
    <w:basedOn w:val="a1"/>
    <w:uiPriority w:val="9"/>
    <w:rsid w:val="0035073A"/>
    <w:rPr>
      <w:rFonts w:ascii="Arial" w:eastAsia="Arial" w:hAnsi="Arial" w:cs="Arial"/>
      <w:i/>
      <w:iCs/>
      <w:sz w:val="22"/>
      <w:szCs w:val="22"/>
    </w:rPr>
  </w:style>
  <w:style w:type="character" w:customStyle="1" w:styleId="Heading9Char">
    <w:name w:val="Heading 9 Char"/>
    <w:basedOn w:val="a1"/>
    <w:uiPriority w:val="9"/>
    <w:rsid w:val="0035073A"/>
    <w:rPr>
      <w:rFonts w:ascii="Arial" w:eastAsia="Arial" w:hAnsi="Arial" w:cs="Arial"/>
      <w:i/>
      <w:iCs/>
      <w:sz w:val="21"/>
      <w:szCs w:val="21"/>
    </w:rPr>
  </w:style>
  <w:style w:type="character" w:customStyle="1" w:styleId="TitleChar">
    <w:name w:val="Title Char"/>
    <w:basedOn w:val="a1"/>
    <w:uiPriority w:val="10"/>
    <w:rsid w:val="0035073A"/>
    <w:rPr>
      <w:sz w:val="48"/>
      <w:szCs w:val="48"/>
    </w:rPr>
  </w:style>
  <w:style w:type="paragraph" w:styleId="aff3">
    <w:name w:val="Subtitle"/>
    <w:basedOn w:val="a0"/>
    <w:next w:val="a0"/>
    <w:link w:val="aff4"/>
    <w:uiPriority w:val="11"/>
    <w:qFormat/>
    <w:rsid w:val="0035073A"/>
    <w:pPr>
      <w:pBdr>
        <w:top w:val="none" w:sz="4" w:space="0" w:color="000000"/>
        <w:left w:val="none" w:sz="4" w:space="0" w:color="000000"/>
        <w:bottom w:val="none" w:sz="4" w:space="0" w:color="000000"/>
        <w:right w:val="none" w:sz="4" w:space="0" w:color="000000"/>
        <w:between w:val="none" w:sz="4" w:space="0" w:color="000000"/>
      </w:pBdr>
      <w:spacing w:before="200" w:after="200"/>
    </w:pPr>
  </w:style>
  <w:style w:type="character" w:customStyle="1" w:styleId="aff4">
    <w:name w:val="Подзаголовок Знак"/>
    <w:basedOn w:val="a1"/>
    <w:link w:val="aff3"/>
    <w:uiPriority w:val="11"/>
    <w:rsid w:val="0035073A"/>
    <w:rPr>
      <w:rFonts w:ascii="Times New Roman" w:eastAsia="Times New Roman" w:hAnsi="Times New Roman" w:cs="Times New Roman"/>
      <w:sz w:val="24"/>
      <w:szCs w:val="24"/>
      <w:lang w:eastAsia="ru-RU"/>
    </w:rPr>
  </w:style>
  <w:style w:type="paragraph" w:styleId="26">
    <w:name w:val="Quote"/>
    <w:basedOn w:val="a0"/>
    <w:next w:val="a0"/>
    <w:link w:val="27"/>
    <w:uiPriority w:val="29"/>
    <w:qFormat/>
    <w:rsid w:val="0035073A"/>
    <w:pPr>
      <w:pBdr>
        <w:top w:val="none" w:sz="4" w:space="0" w:color="000000"/>
        <w:left w:val="none" w:sz="4" w:space="0" w:color="000000"/>
        <w:bottom w:val="none" w:sz="4" w:space="0" w:color="000000"/>
        <w:right w:val="none" w:sz="4" w:space="0" w:color="000000"/>
        <w:between w:val="none" w:sz="4" w:space="0" w:color="000000"/>
      </w:pBdr>
      <w:ind w:left="720" w:right="720"/>
    </w:pPr>
    <w:rPr>
      <w:i/>
    </w:rPr>
  </w:style>
  <w:style w:type="character" w:customStyle="1" w:styleId="27">
    <w:name w:val="Цитата 2 Знак"/>
    <w:basedOn w:val="a1"/>
    <w:link w:val="26"/>
    <w:uiPriority w:val="29"/>
    <w:rsid w:val="0035073A"/>
    <w:rPr>
      <w:rFonts w:ascii="Times New Roman" w:eastAsia="Times New Roman" w:hAnsi="Times New Roman" w:cs="Times New Roman"/>
      <w:i/>
      <w:sz w:val="24"/>
      <w:szCs w:val="24"/>
      <w:lang w:eastAsia="ru-RU"/>
    </w:rPr>
  </w:style>
  <w:style w:type="paragraph" w:styleId="aff5">
    <w:name w:val="Intense Quote"/>
    <w:basedOn w:val="a0"/>
    <w:next w:val="a0"/>
    <w:link w:val="aff6"/>
    <w:uiPriority w:val="30"/>
    <w:qFormat/>
    <w:rsid w:val="0035073A"/>
    <w:pPr>
      <w:pBdr>
        <w:top w:val="single" w:sz="4" w:space="5" w:color="FFFFFF"/>
        <w:left w:val="single" w:sz="4" w:space="10" w:color="FFFFFF"/>
        <w:bottom w:val="single" w:sz="4" w:space="5" w:color="FFFFFF"/>
        <w:right w:val="single" w:sz="4" w:space="10" w:color="FFFFFF"/>
        <w:between w:val="none" w:sz="4" w:space="0" w:color="000000"/>
      </w:pBdr>
      <w:shd w:val="clear" w:color="auto" w:fill="F2F2F2"/>
      <w:ind w:left="720" w:right="720"/>
    </w:pPr>
    <w:rPr>
      <w:i/>
    </w:rPr>
  </w:style>
  <w:style w:type="character" w:customStyle="1" w:styleId="aff6">
    <w:name w:val="Выделенная цитата Знак"/>
    <w:basedOn w:val="a1"/>
    <w:link w:val="aff5"/>
    <w:uiPriority w:val="30"/>
    <w:rsid w:val="0035073A"/>
    <w:rPr>
      <w:rFonts w:ascii="Times New Roman" w:eastAsia="Times New Roman" w:hAnsi="Times New Roman" w:cs="Times New Roman"/>
      <w:i/>
      <w:sz w:val="24"/>
      <w:szCs w:val="24"/>
      <w:shd w:val="clear" w:color="auto" w:fill="F2F2F2"/>
      <w:lang w:eastAsia="ru-RU"/>
    </w:rPr>
  </w:style>
  <w:style w:type="character" w:customStyle="1" w:styleId="HeaderChar">
    <w:name w:val="Header Char"/>
    <w:basedOn w:val="a1"/>
    <w:uiPriority w:val="99"/>
    <w:rsid w:val="0035073A"/>
  </w:style>
  <w:style w:type="character" w:customStyle="1" w:styleId="FooterChar">
    <w:name w:val="Footer Char"/>
    <w:basedOn w:val="a1"/>
    <w:uiPriority w:val="99"/>
    <w:rsid w:val="0035073A"/>
  </w:style>
  <w:style w:type="table" w:styleId="aff7">
    <w:name w:val="Table Grid"/>
    <w:basedOn w:val="a2"/>
    <w:uiPriority w:val="59"/>
    <w:rsid w:val="0035073A"/>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Calibri" w:eastAsia="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ned">
    <w:name w:val="Lined"/>
    <w:basedOn w:val="a2"/>
    <w:uiPriority w:val="99"/>
    <w:rsid w:val="0035073A"/>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Calibri" w:eastAsia="Calibri" w:hAnsi="Calibri" w:cs="Calibri"/>
      <w:color w:val="404040"/>
      <w:sz w:val="20"/>
      <w:szCs w:val="20"/>
      <w:lang w:eastAsia="ru-RU"/>
    </w:rPr>
    <w:tblPr>
      <w:tblStyleRowBandSize w:val="1"/>
      <w:tblStyleColBandSize w:val="1"/>
      <w:tblCellMar>
        <w:top w:w="96" w:type="dxa"/>
        <w:left w:w="170" w:type="dxa"/>
        <w:bottom w:w="96" w:type="dxa"/>
        <w:right w:w="170" w:type="dxa"/>
      </w:tblCellMar>
    </w:tblPr>
    <w:tblStylePr w:type="firstRow">
      <w:rPr>
        <w:rFonts w:ascii="Arial" w:hAnsi="Arial"/>
        <w:color w:val="F2F2F2"/>
        <w:sz w:val="22"/>
      </w:rPr>
      <w:tblPr/>
      <w:tcPr>
        <w:shd w:val="clear" w:color="auto" w:fill="7F7F7F"/>
      </w:tcPr>
    </w:tblStylePr>
    <w:tblStylePr w:type="lastRow">
      <w:rPr>
        <w:rFonts w:ascii="Arial" w:hAnsi="Arial"/>
        <w:color w:val="F2F2F2"/>
        <w:sz w:val="22"/>
      </w:rPr>
      <w:tblPr/>
      <w:tcPr>
        <w:shd w:val="clear" w:color="auto" w:fill="7F7F7F"/>
      </w:tcPr>
    </w:tblStylePr>
    <w:tblStylePr w:type="firstCol">
      <w:rPr>
        <w:rFonts w:ascii="Arial" w:hAnsi="Arial"/>
        <w:color w:val="F2F2F2"/>
        <w:sz w:val="22"/>
      </w:rPr>
      <w:tblPr/>
      <w:tcPr>
        <w:shd w:val="clear" w:color="auto" w:fill="7F7F7F"/>
      </w:tcPr>
    </w:tblStylePr>
    <w:tblStylePr w:type="lastCol">
      <w:rPr>
        <w:rFonts w:ascii="Arial" w:hAnsi="Arial"/>
        <w:color w:val="F2F2F2"/>
        <w:sz w:val="22"/>
      </w:rPr>
      <w:tblPr/>
      <w:tcPr>
        <w:shd w:val="clear" w:color="auto" w:fill="7F7F7F"/>
      </w:tcPr>
    </w:tblStylePr>
    <w:tblStylePr w:type="band1Vert">
      <w:rPr>
        <w:rFonts w:ascii="Arial" w:hAnsi="Arial"/>
        <w:color w:val="404040"/>
        <w:sz w:val="22"/>
      </w:rPr>
    </w:tblStylePr>
    <w:tblStylePr w:type="band2Vert">
      <w:rPr>
        <w:rFonts w:ascii="Arial" w:hAnsi="Arial"/>
        <w:color w:val="404040"/>
        <w:sz w:val="22"/>
      </w:rPr>
      <w:tblPr/>
      <w:tcPr>
        <w:shd w:val="clear" w:color="auto" w:fill="F2F2F2"/>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cPr>
    </w:tblStylePr>
  </w:style>
  <w:style w:type="table" w:customStyle="1" w:styleId="Lined-Accent1">
    <w:name w:val="Lined - Accent 1"/>
    <w:basedOn w:val="a2"/>
    <w:uiPriority w:val="99"/>
    <w:rsid w:val="0035073A"/>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Calibri" w:eastAsia="Calibri" w:hAnsi="Calibri" w:cs="Calibri"/>
      <w:color w:val="404040"/>
      <w:sz w:val="20"/>
      <w:szCs w:val="20"/>
      <w:lang w:eastAsia="ru-RU"/>
    </w:rPr>
    <w:tblPr>
      <w:tblStyleRowBandSize w:val="1"/>
      <w:tblStyleColBandSize w:val="1"/>
      <w:tblCellMar>
        <w:top w:w="96" w:type="dxa"/>
        <w:left w:w="170" w:type="dxa"/>
        <w:bottom w:w="96" w:type="dxa"/>
        <w:right w:w="170" w:type="dxa"/>
      </w:tblCellMar>
    </w:tblPr>
    <w:tblStylePr w:type="firstRow">
      <w:rPr>
        <w:rFonts w:ascii="Arial" w:hAnsi="Arial"/>
        <w:color w:val="F2F2F2"/>
        <w:sz w:val="22"/>
      </w:rPr>
      <w:tblPr/>
      <w:tcPr>
        <w:shd w:val="clear" w:color="auto" w:fill="548DD4"/>
      </w:tcPr>
    </w:tblStylePr>
    <w:tblStylePr w:type="lastRow">
      <w:rPr>
        <w:rFonts w:ascii="Arial" w:hAnsi="Arial"/>
        <w:color w:val="F2F2F2"/>
        <w:sz w:val="22"/>
      </w:rPr>
      <w:tblPr/>
      <w:tcPr>
        <w:shd w:val="clear" w:color="auto" w:fill="548DD4"/>
      </w:tcPr>
    </w:tblStylePr>
    <w:tblStylePr w:type="firstCol">
      <w:rPr>
        <w:rFonts w:ascii="Arial" w:hAnsi="Arial"/>
        <w:color w:val="F2F2F2"/>
        <w:sz w:val="22"/>
      </w:rPr>
      <w:tblPr/>
      <w:tcPr>
        <w:shd w:val="clear" w:color="auto" w:fill="548DD4"/>
      </w:tcPr>
    </w:tblStylePr>
    <w:tblStylePr w:type="lastCol">
      <w:rPr>
        <w:rFonts w:ascii="Arial" w:hAnsi="Arial"/>
        <w:color w:val="F2F2F2"/>
        <w:sz w:val="22"/>
      </w:rPr>
      <w:tblPr/>
      <w:tcPr>
        <w:shd w:val="clear" w:color="auto" w:fill="548DD4"/>
      </w:tcPr>
    </w:tblStylePr>
    <w:tblStylePr w:type="band1Vert">
      <w:rPr>
        <w:rFonts w:ascii="Arial" w:hAnsi="Arial"/>
        <w:color w:val="404040"/>
        <w:sz w:val="22"/>
      </w:rPr>
    </w:tblStylePr>
    <w:tblStylePr w:type="band2Vert">
      <w:rPr>
        <w:rFonts w:ascii="Arial" w:hAnsi="Arial"/>
        <w:color w:val="404040"/>
        <w:sz w:val="22"/>
      </w:rPr>
      <w:tblPr/>
      <w:tcPr>
        <w:shd w:val="clear" w:color="auto" w:fill="C6D9F1"/>
      </w:tcPr>
    </w:tblStylePr>
    <w:tblStylePr w:type="band1Horz">
      <w:rPr>
        <w:rFonts w:ascii="Arial" w:hAnsi="Arial"/>
        <w:color w:val="404040"/>
        <w:sz w:val="22"/>
      </w:rPr>
    </w:tblStylePr>
    <w:tblStylePr w:type="band2Horz">
      <w:rPr>
        <w:rFonts w:ascii="Arial" w:hAnsi="Arial"/>
        <w:color w:val="404040"/>
        <w:sz w:val="22"/>
      </w:rPr>
      <w:tblPr/>
      <w:tcPr>
        <w:shd w:val="clear" w:color="auto" w:fill="C6D9F1"/>
      </w:tcPr>
    </w:tblStylePr>
  </w:style>
  <w:style w:type="table" w:customStyle="1" w:styleId="Lined-Accent2">
    <w:name w:val="Lined - Accent 2"/>
    <w:basedOn w:val="a2"/>
    <w:uiPriority w:val="99"/>
    <w:rsid w:val="0035073A"/>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Calibri" w:eastAsia="Calibri" w:hAnsi="Calibri" w:cs="Calibri"/>
      <w:color w:val="404040"/>
      <w:sz w:val="20"/>
      <w:szCs w:val="20"/>
      <w:lang w:eastAsia="ru-RU"/>
    </w:rPr>
    <w:tblPr>
      <w:tblStyleRowBandSize w:val="1"/>
      <w:tblStyleColBandSize w:val="1"/>
      <w:tblCellMar>
        <w:top w:w="96" w:type="dxa"/>
        <w:left w:w="170" w:type="dxa"/>
        <w:bottom w:w="96" w:type="dxa"/>
        <w:right w:w="170" w:type="dxa"/>
      </w:tblCellMar>
    </w:tblPr>
    <w:tblStylePr w:type="firstRow">
      <w:rPr>
        <w:rFonts w:ascii="Arial" w:hAnsi="Arial"/>
        <w:color w:val="F2F2F2"/>
        <w:sz w:val="22"/>
      </w:rPr>
      <w:tblPr/>
      <w:tcPr>
        <w:shd w:val="clear" w:color="auto" w:fill="D99594"/>
      </w:tcPr>
    </w:tblStylePr>
    <w:tblStylePr w:type="lastRow">
      <w:rPr>
        <w:rFonts w:ascii="Arial" w:hAnsi="Arial"/>
        <w:color w:val="F2F2F2"/>
        <w:sz w:val="22"/>
      </w:rPr>
      <w:tblPr/>
      <w:tcPr>
        <w:shd w:val="clear" w:color="auto" w:fill="D99594"/>
      </w:tcPr>
    </w:tblStylePr>
    <w:tblStylePr w:type="firstCol">
      <w:rPr>
        <w:rFonts w:ascii="Arial" w:hAnsi="Arial"/>
        <w:color w:val="F2F2F2"/>
        <w:sz w:val="22"/>
      </w:rPr>
      <w:tblPr/>
      <w:tcPr>
        <w:shd w:val="clear" w:color="auto" w:fill="D99594"/>
      </w:tcPr>
    </w:tblStylePr>
    <w:tblStylePr w:type="lastCol">
      <w:rPr>
        <w:rFonts w:ascii="Arial" w:hAnsi="Arial"/>
        <w:color w:val="F2F2F2"/>
        <w:sz w:val="22"/>
      </w:rPr>
      <w:tblPr/>
      <w:tcPr>
        <w:shd w:val="clear" w:color="auto" w:fill="D99594"/>
      </w:tcPr>
    </w:tblStylePr>
    <w:tblStylePr w:type="band1Vert">
      <w:rPr>
        <w:rFonts w:ascii="Arial" w:hAnsi="Arial"/>
        <w:color w:val="404040"/>
        <w:sz w:val="22"/>
      </w:rPr>
    </w:tblStylePr>
    <w:tblStylePr w:type="band2Vert">
      <w:rPr>
        <w:rFonts w:ascii="Arial" w:hAnsi="Arial"/>
        <w:color w:val="404040"/>
        <w:sz w:val="22"/>
      </w:rPr>
      <w:tblPr/>
      <w:tcPr>
        <w:shd w:val="clear" w:color="auto" w:fill="F2DBDB"/>
      </w:tcPr>
    </w:tblStylePr>
    <w:tblStylePr w:type="band1Horz">
      <w:rPr>
        <w:rFonts w:ascii="Arial" w:hAnsi="Arial"/>
        <w:color w:val="404040"/>
        <w:sz w:val="22"/>
      </w:rPr>
    </w:tblStylePr>
    <w:tblStylePr w:type="band2Horz">
      <w:rPr>
        <w:rFonts w:ascii="Arial" w:hAnsi="Arial"/>
        <w:color w:val="404040"/>
        <w:sz w:val="22"/>
      </w:rPr>
      <w:tblPr/>
      <w:tcPr>
        <w:shd w:val="clear" w:color="auto" w:fill="F2DBDB"/>
      </w:tcPr>
    </w:tblStylePr>
  </w:style>
  <w:style w:type="table" w:customStyle="1" w:styleId="Lined-Accent3">
    <w:name w:val="Lined - Accent 3"/>
    <w:basedOn w:val="a2"/>
    <w:uiPriority w:val="99"/>
    <w:rsid w:val="0035073A"/>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Calibri" w:eastAsia="Calibri" w:hAnsi="Calibri" w:cs="Calibri"/>
      <w:color w:val="404040"/>
      <w:sz w:val="20"/>
      <w:szCs w:val="20"/>
      <w:lang w:eastAsia="ru-RU"/>
    </w:rPr>
    <w:tblPr>
      <w:tblStyleRowBandSize w:val="1"/>
      <w:tblStyleColBandSize w:val="1"/>
      <w:tblCellMar>
        <w:top w:w="96" w:type="dxa"/>
        <w:left w:w="170" w:type="dxa"/>
        <w:bottom w:w="96" w:type="dxa"/>
        <w:right w:w="170" w:type="dxa"/>
      </w:tblCellMar>
    </w:tblPr>
    <w:tblStylePr w:type="firstRow">
      <w:rPr>
        <w:rFonts w:ascii="Arial" w:hAnsi="Arial"/>
        <w:color w:val="F2F2F2"/>
        <w:sz w:val="22"/>
      </w:rPr>
      <w:tblPr/>
      <w:tcPr>
        <w:shd w:val="clear" w:color="auto" w:fill="9BB559"/>
      </w:tcPr>
    </w:tblStylePr>
    <w:tblStylePr w:type="lastRow">
      <w:rPr>
        <w:rFonts w:ascii="Arial" w:hAnsi="Arial"/>
        <w:color w:val="F2F2F2"/>
        <w:sz w:val="22"/>
      </w:rPr>
      <w:tblPr/>
      <w:tcPr>
        <w:shd w:val="clear" w:color="auto" w:fill="9BB559"/>
      </w:tcPr>
    </w:tblStylePr>
    <w:tblStylePr w:type="firstCol">
      <w:rPr>
        <w:rFonts w:ascii="Arial" w:hAnsi="Arial"/>
        <w:color w:val="F2F2F2"/>
        <w:sz w:val="22"/>
      </w:rPr>
      <w:tblPr/>
      <w:tcPr>
        <w:shd w:val="clear" w:color="auto" w:fill="9BB559"/>
      </w:tcPr>
    </w:tblStylePr>
    <w:tblStylePr w:type="lastCol">
      <w:rPr>
        <w:rFonts w:ascii="Arial" w:hAnsi="Arial"/>
        <w:color w:val="F2F2F2"/>
        <w:sz w:val="22"/>
      </w:rPr>
      <w:tblPr/>
      <w:tcPr>
        <w:shd w:val="clear" w:color="auto" w:fill="9BB559"/>
      </w:tcPr>
    </w:tblStylePr>
    <w:tblStylePr w:type="band1Vert">
      <w:rPr>
        <w:rFonts w:ascii="Arial" w:hAnsi="Arial"/>
        <w:color w:val="404040"/>
        <w:sz w:val="22"/>
      </w:rPr>
    </w:tblStylePr>
    <w:tblStylePr w:type="band2Vert">
      <w:rPr>
        <w:rFonts w:ascii="Arial" w:hAnsi="Arial"/>
        <w:color w:val="404040"/>
        <w:sz w:val="22"/>
      </w:rPr>
      <w:tblPr/>
      <w:tcPr>
        <w:shd w:val="clear" w:color="auto" w:fill="EAF1DD"/>
      </w:tcPr>
    </w:tblStylePr>
    <w:tblStylePr w:type="band1Horz">
      <w:rPr>
        <w:rFonts w:ascii="Arial" w:hAnsi="Arial"/>
        <w:color w:val="404040"/>
        <w:sz w:val="22"/>
      </w:rPr>
    </w:tblStylePr>
    <w:tblStylePr w:type="band2Horz">
      <w:rPr>
        <w:rFonts w:ascii="Arial" w:hAnsi="Arial"/>
        <w:color w:val="404040"/>
        <w:sz w:val="22"/>
      </w:rPr>
      <w:tblPr/>
      <w:tcPr>
        <w:shd w:val="clear" w:color="auto" w:fill="EAF1DD"/>
      </w:tcPr>
    </w:tblStylePr>
  </w:style>
  <w:style w:type="table" w:customStyle="1" w:styleId="Lined-Accent4">
    <w:name w:val="Lined - Accent 4"/>
    <w:basedOn w:val="a2"/>
    <w:uiPriority w:val="99"/>
    <w:rsid w:val="0035073A"/>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Calibri" w:eastAsia="Calibri" w:hAnsi="Calibri" w:cs="Calibri"/>
      <w:color w:val="404040"/>
      <w:sz w:val="20"/>
      <w:szCs w:val="20"/>
      <w:lang w:eastAsia="ru-RU"/>
    </w:rPr>
    <w:tblPr>
      <w:tblStyleRowBandSize w:val="1"/>
      <w:tblStyleColBandSize w:val="1"/>
      <w:tblCellMar>
        <w:top w:w="96" w:type="dxa"/>
        <w:left w:w="170" w:type="dxa"/>
        <w:bottom w:w="96" w:type="dxa"/>
        <w:right w:w="170" w:type="dxa"/>
      </w:tblCellMar>
    </w:tblPr>
    <w:tblStylePr w:type="firstRow">
      <w:rPr>
        <w:rFonts w:ascii="Arial" w:hAnsi="Arial"/>
        <w:color w:val="F2F2F2"/>
        <w:sz w:val="22"/>
      </w:rPr>
      <w:tblPr/>
      <w:tcPr>
        <w:shd w:val="clear" w:color="auto" w:fill="B2A1C7"/>
      </w:tcPr>
    </w:tblStylePr>
    <w:tblStylePr w:type="lastRow">
      <w:rPr>
        <w:rFonts w:ascii="Arial" w:hAnsi="Arial"/>
        <w:color w:val="F2F2F2"/>
        <w:sz w:val="22"/>
      </w:rPr>
      <w:tblPr/>
      <w:tcPr>
        <w:shd w:val="clear" w:color="auto" w:fill="B2A1C7"/>
      </w:tcPr>
    </w:tblStylePr>
    <w:tblStylePr w:type="firstCol">
      <w:rPr>
        <w:rFonts w:ascii="Arial" w:hAnsi="Arial"/>
        <w:color w:val="F2F2F2"/>
        <w:sz w:val="22"/>
      </w:rPr>
      <w:tblPr/>
      <w:tcPr>
        <w:shd w:val="clear" w:color="auto" w:fill="B2A1C7"/>
      </w:tcPr>
    </w:tblStylePr>
    <w:tblStylePr w:type="lastCol">
      <w:rPr>
        <w:rFonts w:ascii="Arial" w:hAnsi="Arial"/>
        <w:color w:val="F2F2F2"/>
        <w:sz w:val="22"/>
      </w:rPr>
      <w:tblPr/>
      <w:tcPr>
        <w:shd w:val="clear" w:color="auto" w:fill="B2A1C7"/>
      </w:tcPr>
    </w:tblStylePr>
    <w:tblStylePr w:type="band1Vert">
      <w:rPr>
        <w:rFonts w:ascii="Arial" w:hAnsi="Arial"/>
        <w:color w:val="404040"/>
        <w:sz w:val="22"/>
      </w:rPr>
    </w:tblStylePr>
    <w:tblStylePr w:type="band2Vert">
      <w:rPr>
        <w:rFonts w:ascii="Arial" w:hAnsi="Arial"/>
        <w:color w:val="404040"/>
        <w:sz w:val="22"/>
      </w:rPr>
      <w:tblPr/>
      <w:tcPr>
        <w:shd w:val="clear" w:color="auto" w:fill="E5DFEC"/>
      </w:tcPr>
    </w:tblStylePr>
    <w:tblStylePr w:type="band1Horz">
      <w:rPr>
        <w:rFonts w:ascii="Arial" w:hAnsi="Arial"/>
        <w:color w:val="404040"/>
        <w:sz w:val="22"/>
      </w:rPr>
    </w:tblStylePr>
    <w:tblStylePr w:type="band2Horz">
      <w:rPr>
        <w:rFonts w:ascii="Arial" w:hAnsi="Arial"/>
        <w:color w:val="404040"/>
        <w:sz w:val="22"/>
      </w:rPr>
      <w:tblPr/>
      <w:tcPr>
        <w:shd w:val="clear" w:color="auto" w:fill="E5DFEC"/>
      </w:tcPr>
    </w:tblStylePr>
  </w:style>
  <w:style w:type="table" w:customStyle="1" w:styleId="Lined-Accent5">
    <w:name w:val="Lined - Accent 5"/>
    <w:basedOn w:val="a2"/>
    <w:uiPriority w:val="99"/>
    <w:rsid w:val="0035073A"/>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Calibri" w:eastAsia="Calibri" w:hAnsi="Calibri" w:cs="Calibri"/>
      <w:color w:val="404040"/>
      <w:sz w:val="20"/>
      <w:szCs w:val="20"/>
      <w:lang w:eastAsia="ru-RU"/>
    </w:rPr>
    <w:tblPr>
      <w:tblStyleRowBandSize w:val="1"/>
      <w:tblStyleColBandSize w:val="1"/>
      <w:tblCellMar>
        <w:top w:w="96" w:type="dxa"/>
        <w:left w:w="170" w:type="dxa"/>
        <w:bottom w:w="96" w:type="dxa"/>
        <w:right w:w="170" w:type="dxa"/>
      </w:tblCellMar>
    </w:tblPr>
    <w:tblStylePr w:type="firstRow">
      <w:rPr>
        <w:rFonts w:ascii="Arial" w:hAnsi="Arial"/>
        <w:color w:val="F2F2F2"/>
        <w:sz w:val="22"/>
      </w:rPr>
      <w:tblPr/>
      <w:tcPr>
        <w:shd w:val="clear" w:color="auto" w:fill="4BACC6"/>
      </w:tcPr>
    </w:tblStylePr>
    <w:tblStylePr w:type="lastRow">
      <w:rPr>
        <w:rFonts w:ascii="Arial" w:hAnsi="Arial"/>
        <w:color w:val="F2F2F2"/>
        <w:sz w:val="22"/>
      </w:rPr>
      <w:tblPr/>
      <w:tcPr>
        <w:shd w:val="clear" w:color="auto" w:fill="4BACC6"/>
      </w:tcPr>
    </w:tblStylePr>
    <w:tblStylePr w:type="firstCol">
      <w:rPr>
        <w:rFonts w:ascii="Arial" w:hAnsi="Arial"/>
        <w:color w:val="F2F2F2"/>
        <w:sz w:val="22"/>
      </w:rPr>
      <w:tblPr/>
      <w:tcPr>
        <w:shd w:val="clear" w:color="auto" w:fill="4BACC6"/>
      </w:tcPr>
    </w:tblStylePr>
    <w:tblStylePr w:type="lastCol">
      <w:rPr>
        <w:rFonts w:ascii="Arial" w:hAnsi="Arial"/>
        <w:color w:val="F2F2F2"/>
        <w:sz w:val="22"/>
      </w:rPr>
      <w:tblPr/>
      <w:tcPr>
        <w:shd w:val="clear" w:color="auto" w:fill="4BACC6"/>
      </w:tcPr>
    </w:tblStylePr>
    <w:tblStylePr w:type="band1Vert">
      <w:rPr>
        <w:rFonts w:ascii="Arial" w:hAnsi="Arial"/>
        <w:color w:val="404040"/>
        <w:sz w:val="22"/>
      </w:rPr>
    </w:tblStylePr>
    <w:tblStylePr w:type="band2Vert">
      <w:rPr>
        <w:rFonts w:ascii="Arial" w:hAnsi="Arial"/>
        <w:color w:val="404040"/>
        <w:sz w:val="22"/>
      </w:rPr>
      <w:tblPr/>
      <w:tcPr>
        <w:shd w:val="clear" w:color="auto" w:fill="DAEEF3"/>
      </w:tcPr>
    </w:tblStylePr>
    <w:tblStylePr w:type="band1Horz">
      <w:rPr>
        <w:rFonts w:ascii="Arial" w:hAnsi="Arial"/>
        <w:color w:val="404040"/>
        <w:sz w:val="22"/>
      </w:rPr>
    </w:tblStylePr>
    <w:tblStylePr w:type="band2Horz">
      <w:rPr>
        <w:rFonts w:ascii="Arial" w:hAnsi="Arial"/>
        <w:color w:val="404040"/>
        <w:sz w:val="22"/>
      </w:rPr>
      <w:tblPr/>
      <w:tcPr>
        <w:shd w:val="clear" w:color="auto" w:fill="DAEEF3"/>
      </w:tcPr>
    </w:tblStylePr>
  </w:style>
  <w:style w:type="table" w:customStyle="1" w:styleId="Lined-Accent6">
    <w:name w:val="Lined - Accent 6"/>
    <w:basedOn w:val="a2"/>
    <w:uiPriority w:val="99"/>
    <w:rsid w:val="0035073A"/>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Calibri" w:eastAsia="Calibri" w:hAnsi="Calibri" w:cs="Calibri"/>
      <w:color w:val="404040"/>
      <w:sz w:val="20"/>
      <w:szCs w:val="20"/>
      <w:lang w:eastAsia="ru-RU"/>
    </w:rPr>
    <w:tblPr>
      <w:tblStyleRowBandSize w:val="1"/>
      <w:tblStyleColBandSize w:val="1"/>
      <w:tblCellMar>
        <w:top w:w="96" w:type="dxa"/>
        <w:left w:w="170" w:type="dxa"/>
        <w:bottom w:w="96" w:type="dxa"/>
        <w:right w:w="170" w:type="dxa"/>
      </w:tblCellMar>
    </w:tblPr>
    <w:tblStylePr w:type="firstRow">
      <w:rPr>
        <w:rFonts w:ascii="Arial" w:hAnsi="Arial"/>
        <w:color w:val="F2F2F2"/>
        <w:sz w:val="22"/>
      </w:rPr>
      <w:tblPr/>
      <w:tcPr>
        <w:shd w:val="clear" w:color="auto" w:fill="F79646"/>
      </w:tcPr>
    </w:tblStylePr>
    <w:tblStylePr w:type="lastRow">
      <w:rPr>
        <w:rFonts w:ascii="Arial" w:hAnsi="Arial"/>
        <w:color w:val="F2F2F2"/>
        <w:sz w:val="22"/>
      </w:rPr>
      <w:tblPr/>
      <w:tcPr>
        <w:shd w:val="clear" w:color="auto" w:fill="F79646"/>
      </w:tcPr>
    </w:tblStylePr>
    <w:tblStylePr w:type="firstCol">
      <w:rPr>
        <w:rFonts w:ascii="Arial" w:hAnsi="Arial"/>
        <w:color w:val="F2F2F2"/>
        <w:sz w:val="22"/>
      </w:rPr>
      <w:tblPr/>
      <w:tcPr>
        <w:shd w:val="clear" w:color="auto" w:fill="F79646"/>
      </w:tcPr>
    </w:tblStylePr>
    <w:tblStylePr w:type="lastCol">
      <w:rPr>
        <w:rFonts w:ascii="Arial" w:hAnsi="Arial"/>
        <w:color w:val="F2F2F2"/>
        <w:sz w:val="22"/>
      </w:rPr>
      <w:tblPr/>
      <w:tcPr>
        <w:shd w:val="clear" w:color="auto" w:fill="F79646"/>
      </w:tcPr>
    </w:tblStylePr>
    <w:tblStylePr w:type="band1Vert">
      <w:rPr>
        <w:rFonts w:ascii="Arial" w:hAnsi="Arial"/>
        <w:color w:val="404040"/>
        <w:sz w:val="22"/>
      </w:rPr>
    </w:tblStylePr>
    <w:tblStylePr w:type="band2Vert">
      <w:rPr>
        <w:rFonts w:ascii="Arial" w:hAnsi="Arial"/>
        <w:color w:val="404040"/>
        <w:sz w:val="22"/>
      </w:rPr>
      <w:tblPr/>
      <w:tcPr>
        <w:shd w:val="clear" w:color="auto" w:fill="FDE9D9"/>
      </w:tcPr>
    </w:tblStylePr>
    <w:tblStylePr w:type="band1Horz">
      <w:rPr>
        <w:rFonts w:ascii="Arial" w:hAnsi="Arial"/>
        <w:color w:val="404040"/>
        <w:sz w:val="22"/>
      </w:rPr>
    </w:tblStylePr>
    <w:tblStylePr w:type="band2Horz">
      <w:rPr>
        <w:rFonts w:ascii="Arial" w:hAnsi="Arial"/>
        <w:color w:val="404040"/>
        <w:sz w:val="22"/>
      </w:rPr>
      <w:tblPr/>
      <w:tcPr>
        <w:shd w:val="clear" w:color="auto" w:fill="FDE9D9"/>
      </w:tcPr>
    </w:tblStylePr>
  </w:style>
  <w:style w:type="table" w:customStyle="1" w:styleId="Bordered">
    <w:name w:val="Bordered"/>
    <w:basedOn w:val="a2"/>
    <w:uiPriority w:val="99"/>
    <w:rsid w:val="0035073A"/>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Calibri" w:eastAsia="Calibri" w:hAnsi="Calibri" w:cs="Calibri"/>
    </w:rPr>
    <w:tblPr>
      <w:tblStyleRowBandSize w:val="1"/>
      <w:tblStyleColBandSize w:val="1"/>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CellMar>
        <w:top w:w="96" w:type="dxa"/>
        <w:left w:w="170" w:type="dxa"/>
        <w:bottom w:w="96" w:type="dxa"/>
        <w:right w:w="170" w:type="dxa"/>
      </w:tblCellMar>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Pr/>
      <w:tcPr>
        <w:tcBorders>
          <w:right w:val="single" w:sz="12" w:space="0" w:color="7F7F7F"/>
        </w:tcBorders>
      </w:tc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
    <w:name w:val="Bordered - Accent 1"/>
    <w:basedOn w:val="a2"/>
    <w:uiPriority w:val="99"/>
    <w:rsid w:val="0035073A"/>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Calibri" w:eastAsia="Calibri" w:hAnsi="Calibri" w:cs="Calibri"/>
    </w:r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CellMar>
        <w:top w:w="96" w:type="dxa"/>
        <w:left w:w="170" w:type="dxa"/>
        <w:bottom w:w="96" w:type="dxa"/>
        <w:right w:w="170" w:type="dxa"/>
      </w:tblCellMar>
    </w:tblPr>
    <w:tblStylePr w:type="firstRow">
      <w:rPr>
        <w:rFonts w:ascii="Arial" w:hAnsi="Arial"/>
        <w:color w:val="404040"/>
        <w:sz w:val="22"/>
      </w:rPr>
      <w:tblPr/>
      <w:tcPr>
        <w:tcBorders>
          <w:bottom w:val="single" w:sz="12" w:space="0" w:color="4F81BD"/>
        </w:tcBorders>
      </w:tcPr>
    </w:tblStylePr>
    <w:tblStylePr w:type="lastRow">
      <w:rPr>
        <w:rFonts w:ascii="Arial" w:hAnsi="Arial"/>
        <w:color w:val="404040"/>
        <w:sz w:val="22"/>
      </w:rPr>
      <w:tblPr/>
      <w:tcPr>
        <w:tcBorders>
          <w:top w:val="single" w:sz="12" w:space="0" w:color="4F81BD"/>
        </w:tcBorders>
      </w:tcPr>
    </w:tblStylePr>
    <w:tblStylePr w:type="firstCol">
      <w:rPr>
        <w:rFonts w:ascii="Arial" w:hAnsi="Arial"/>
        <w:color w:val="404040"/>
        <w:sz w:val="22"/>
      </w:rPr>
      <w:tblPr/>
      <w:tcPr>
        <w:tcBorders>
          <w:right w:val="single" w:sz="12" w:space="0" w:color="4F81BD"/>
        </w:tcBorders>
      </w:tcPr>
    </w:tblStylePr>
    <w:tblStylePr w:type="lastCol">
      <w:rPr>
        <w:rFonts w:ascii="Arial" w:hAnsi="Arial"/>
        <w:color w:val="404040"/>
        <w:sz w:val="22"/>
      </w:rPr>
      <w:tblPr/>
      <w:tcPr>
        <w:tcBorders>
          <w:left w:val="single" w:sz="12" w:space="0" w:color="4F81BD"/>
        </w:tcBorders>
      </w:tcPr>
    </w:tblStylePr>
    <w:tblStylePr w:type="band1Horz">
      <w:rPr>
        <w:rFonts w:ascii="Arial" w:hAnsi="Arial"/>
        <w:color w:val="404040"/>
        <w:sz w:val="22"/>
      </w:rPr>
      <w:tblPr/>
      <w:tcPr>
        <w:tcBorders>
          <w:top w:val="single" w:sz="4" w:space="0" w:color="B8CCE4"/>
          <w:left w:val="single" w:sz="4" w:space="0" w:color="B8CCE4"/>
          <w:bottom w:val="single" w:sz="4" w:space="0" w:color="B8CCE4"/>
          <w:right w:val="single" w:sz="4" w:space="0" w:color="B8CCE4"/>
        </w:tcBorders>
      </w:tcPr>
    </w:tblStylePr>
  </w:style>
  <w:style w:type="table" w:customStyle="1" w:styleId="Bordered-Accent2">
    <w:name w:val="Bordered - Accent 2"/>
    <w:basedOn w:val="a2"/>
    <w:uiPriority w:val="99"/>
    <w:rsid w:val="0035073A"/>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Calibri" w:eastAsia="Calibri" w:hAnsi="Calibri" w:cs="Calibri"/>
    </w:rPr>
    <w:tblPr>
      <w:tblStyleRowBandSize w:val="1"/>
      <w:tblStyleColBandSize w:val="1"/>
      <w:tblBorders>
        <w:top w:val="single" w:sz="4" w:space="0" w:color="E5B8B7"/>
        <w:left w:val="single" w:sz="4" w:space="0" w:color="E5B8B7"/>
        <w:bottom w:val="single" w:sz="4" w:space="0" w:color="E5B8B7"/>
        <w:right w:val="single" w:sz="4" w:space="0" w:color="E5B8B7"/>
        <w:insideH w:val="single" w:sz="4" w:space="0" w:color="E5B8B7"/>
        <w:insideV w:val="single" w:sz="4" w:space="0" w:color="E5B8B7"/>
      </w:tblBorders>
      <w:tblCellMar>
        <w:top w:w="96" w:type="dxa"/>
        <w:left w:w="170" w:type="dxa"/>
        <w:bottom w:w="96" w:type="dxa"/>
        <w:right w:w="170" w:type="dxa"/>
      </w:tblCellMar>
    </w:tblPr>
    <w:tblStylePr w:type="firstRow">
      <w:rPr>
        <w:rFonts w:ascii="Arial" w:hAnsi="Arial"/>
        <w:color w:val="404040"/>
        <w:sz w:val="22"/>
      </w:rPr>
      <w:tblPr/>
      <w:tcPr>
        <w:tcBorders>
          <w:bottom w:val="single" w:sz="12" w:space="0" w:color="D99594"/>
        </w:tcBorders>
      </w:tcPr>
    </w:tblStylePr>
    <w:tblStylePr w:type="lastRow">
      <w:rPr>
        <w:rFonts w:ascii="Arial" w:hAnsi="Arial"/>
        <w:color w:val="404040"/>
        <w:sz w:val="22"/>
      </w:rPr>
      <w:tblPr/>
      <w:tcPr>
        <w:tcBorders>
          <w:top w:val="single" w:sz="12" w:space="0" w:color="D99594"/>
        </w:tcBorders>
      </w:tcPr>
    </w:tblStylePr>
    <w:tblStylePr w:type="firstCol">
      <w:rPr>
        <w:rFonts w:ascii="Arial" w:hAnsi="Arial"/>
        <w:color w:val="404040"/>
        <w:sz w:val="22"/>
      </w:rPr>
      <w:tblPr/>
      <w:tcPr>
        <w:tcBorders>
          <w:right w:val="single" w:sz="12" w:space="0" w:color="D99594"/>
        </w:tcBorders>
      </w:tcPr>
    </w:tblStylePr>
    <w:tblStylePr w:type="lastCol">
      <w:rPr>
        <w:rFonts w:ascii="Arial" w:hAnsi="Arial"/>
        <w:color w:val="404040"/>
        <w:sz w:val="22"/>
      </w:rPr>
      <w:tblPr/>
      <w:tcPr>
        <w:tcBorders>
          <w:left w:val="single" w:sz="12" w:space="0" w:color="D99594"/>
        </w:tcBorders>
      </w:tcPr>
    </w:tblStylePr>
    <w:tblStylePr w:type="band1Horz">
      <w:rPr>
        <w:rFonts w:ascii="Arial" w:hAnsi="Arial"/>
        <w:color w:val="404040"/>
        <w:sz w:val="22"/>
      </w:rPr>
      <w:tblPr/>
      <w:tcPr>
        <w:tcBorders>
          <w:top w:val="single" w:sz="4" w:space="0" w:color="E5B8B7"/>
          <w:left w:val="single" w:sz="4" w:space="0" w:color="E5B8B7"/>
          <w:bottom w:val="single" w:sz="4" w:space="0" w:color="E5B8B7"/>
          <w:right w:val="single" w:sz="4" w:space="0" w:color="E5B8B7"/>
        </w:tcBorders>
      </w:tcPr>
    </w:tblStylePr>
  </w:style>
  <w:style w:type="table" w:customStyle="1" w:styleId="Bordered-Accent3">
    <w:name w:val="Bordered - Accent 3"/>
    <w:basedOn w:val="a2"/>
    <w:uiPriority w:val="99"/>
    <w:rsid w:val="0035073A"/>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Calibri" w:eastAsia="Calibri" w:hAnsi="Calibri" w:cs="Calibri"/>
    </w:rPr>
    <w:tblPr>
      <w:tblStyleRowBandSize w:val="1"/>
      <w:tblStyleColBandSize w:val="1"/>
      <w:tblBorders>
        <w:top w:val="single" w:sz="4" w:space="0" w:color="D6E3BC"/>
        <w:left w:val="single" w:sz="4" w:space="0" w:color="D6E3BC"/>
        <w:bottom w:val="single" w:sz="4" w:space="0" w:color="D6E3BC"/>
        <w:right w:val="single" w:sz="4" w:space="0" w:color="D6E3BC"/>
        <w:insideH w:val="single" w:sz="4" w:space="0" w:color="D6E3BC"/>
        <w:insideV w:val="single" w:sz="4" w:space="0" w:color="D6E3BC"/>
      </w:tblBorders>
      <w:tblCellMar>
        <w:top w:w="96" w:type="dxa"/>
        <w:left w:w="170" w:type="dxa"/>
        <w:bottom w:w="96" w:type="dxa"/>
        <w:right w:w="170" w:type="dxa"/>
      </w:tblCellMar>
    </w:tblPr>
    <w:tblStylePr w:type="firstRow">
      <w:rPr>
        <w:rFonts w:ascii="Arial" w:hAnsi="Arial"/>
        <w:color w:val="404040"/>
        <w:sz w:val="22"/>
      </w:rPr>
      <w:tblPr/>
      <w:tcPr>
        <w:tcBorders>
          <w:bottom w:val="single" w:sz="12" w:space="0" w:color="C2D69B"/>
        </w:tcBorders>
      </w:tcPr>
    </w:tblStylePr>
    <w:tblStylePr w:type="lastRow">
      <w:rPr>
        <w:rFonts w:ascii="Arial" w:hAnsi="Arial"/>
        <w:color w:val="404040"/>
        <w:sz w:val="22"/>
      </w:rPr>
      <w:tblPr/>
      <w:tcPr>
        <w:tcBorders>
          <w:top w:val="single" w:sz="12" w:space="0" w:color="C2D69B"/>
        </w:tcBorders>
      </w:tcPr>
    </w:tblStylePr>
    <w:tblStylePr w:type="firstCol">
      <w:rPr>
        <w:rFonts w:ascii="Arial" w:hAnsi="Arial"/>
        <w:color w:val="404040"/>
        <w:sz w:val="22"/>
      </w:rPr>
      <w:tblPr/>
      <w:tcPr>
        <w:tcBorders>
          <w:right w:val="single" w:sz="12" w:space="0" w:color="C2D69B"/>
        </w:tcBorders>
      </w:tcPr>
    </w:tblStylePr>
    <w:tblStylePr w:type="lastCol">
      <w:rPr>
        <w:rFonts w:ascii="Arial" w:hAnsi="Arial"/>
        <w:color w:val="404040"/>
        <w:sz w:val="22"/>
      </w:rPr>
      <w:tblPr/>
      <w:tcPr>
        <w:tcBorders>
          <w:left w:val="single" w:sz="12" w:space="0" w:color="C2D69B"/>
        </w:tcBorders>
      </w:tcPr>
    </w:tblStylePr>
    <w:tblStylePr w:type="band1Horz">
      <w:rPr>
        <w:rFonts w:ascii="Arial" w:hAnsi="Arial"/>
        <w:color w:val="404040"/>
        <w:sz w:val="22"/>
      </w:rPr>
      <w:tblPr/>
      <w:tcPr>
        <w:tcBorders>
          <w:top w:val="single" w:sz="4" w:space="0" w:color="D6E3BC"/>
          <w:left w:val="single" w:sz="4" w:space="0" w:color="D6E3BC"/>
          <w:bottom w:val="single" w:sz="4" w:space="0" w:color="D6E3BC"/>
          <w:right w:val="single" w:sz="4" w:space="0" w:color="D6E3BC"/>
        </w:tcBorders>
      </w:tcPr>
    </w:tblStylePr>
  </w:style>
  <w:style w:type="table" w:customStyle="1" w:styleId="Bordered-Accent4">
    <w:name w:val="Bordered - Accent 4"/>
    <w:basedOn w:val="a2"/>
    <w:uiPriority w:val="99"/>
    <w:rsid w:val="0035073A"/>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Calibri" w:eastAsia="Calibri" w:hAnsi="Calibri" w:cs="Calibri"/>
    </w:rPr>
    <w:tblPr>
      <w:tblStyleRowBandSize w:val="1"/>
      <w:tblStyleColBandSize w:val="1"/>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CellMar>
        <w:top w:w="96" w:type="dxa"/>
        <w:left w:w="170" w:type="dxa"/>
        <w:bottom w:w="96" w:type="dxa"/>
        <w:right w:w="170" w:type="dxa"/>
      </w:tblCellMar>
    </w:tblPr>
    <w:tblStylePr w:type="firstRow">
      <w:rPr>
        <w:rFonts w:ascii="Arial" w:hAnsi="Arial"/>
        <w:color w:val="404040"/>
        <w:sz w:val="22"/>
      </w:rPr>
      <w:tblPr/>
      <w:tcPr>
        <w:tcBorders>
          <w:bottom w:val="single" w:sz="12" w:space="0" w:color="B2A1C7"/>
        </w:tcBorders>
      </w:tcPr>
    </w:tblStylePr>
    <w:tblStylePr w:type="lastRow">
      <w:rPr>
        <w:rFonts w:ascii="Arial" w:hAnsi="Arial"/>
        <w:color w:val="404040"/>
        <w:sz w:val="22"/>
      </w:rPr>
      <w:tblPr/>
      <w:tcPr>
        <w:tcBorders>
          <w:top w:val="single" w:sz="12" w:space="0" w:color="B2A1C7"/>
        </w:tcBorders>
      </w:tcPr>
    </w:tblStylePr>
    <w:tblStylePr w:type="firstCol">
      <w:rPr>
        <w:rFonts w:ascii="Arial" w:hAnsi="Arial"/>
        <w:color w:val="404040"/>
        <w:sz w:val="22"/>
      </w:rPr>
      <w:tblPr/>
      <w:tcPr>
        <w:tcBorders>
          <w:right w:val="single" w:sz="12" w:space="0" w:color="B2A1C7"/>
        </w:tcBorders>
      </w:tcPr>
    </w:tblStylePr>
    <w:tblStylePr w:type="lastCol">
      <w:rPr>
        <w:rFonts w:ascii="Arial" w:hAnsi="Arial"/>
        <w:color w:val="404040"/>
        <w:sz w:val="22"/>
      </w:rPr>
      <w:tblPr/>
      <w:tcPr>
        <w:tcBorders>
          <w:left w:val="single" w:sz="12" w:space="0" w:color="B2A1C7"/>
        </w:tcBorders>
      </w:tcPr>
    </w:tblStylePr>
    <w:tblStylePr w:type="band1Horz">
      <w:rPr>
        <w:rFonts w:ascii="Arial" w:hAnsi="Arial"/>
        <w:color w:val="404040"/>
        <w:sz w:val="22"/>
      </w:rPr>
      <w:tblPr/>
      <w:tcPr>
        <w:tcBorders>
          <w:top w:val="single" w:sz="4" w:space="0" w:color="CCC0D9"/>
          <w:left w:val="single" w:sz="4" w:space="0" w:color="CCC0D9"/>
          <w:bottom w:val="single" w:sz="4" w:space="0" w:color="CCC0D9"/>
          <w:right w:val="single" w:sz="4" w:space="0" w:color="CCC0D9"/>
        </w:tcBorders>
      </w:tcPr>
    </w:tblStylePr>
  </w:style>
  <w:style w:type="table" w:customStyle="1" w:styleId="Bordered-Accent5">
    <w:name w:val="Bordered - Accent 5"/>
    <w:basedOn w:val="a2"/>
    <w:uiPriority w:val="99"/>
    <w:rsid w:val="0035073A"/>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Calibri" w:eastAsia="Calibri" w:hAnsi="Calibri" w:cs="Calibri"/>
    </w:rPr>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96" w:type="dxa"/>
        <w:left w:w="170" w:type="dxa"/>
        <w:bottom w:w="96" w:type="dxa"/>
        <w:right w:w="170" w:type="dxa"/>
      </w:tblCellMar>
    </w:tblPr>
    <w:tblStylePr w:type="firstRow">
      <w:rPr>
        <w:rFonts w:ascii="Arial" w:hAnsi="Arial"/>
        <w:color w:val="404040"/>
        <w:sz w:val="22"/>
      </w:rPr>
      <w:tblPr/>
      <w:tcPr>
        <w:tcBorders>
          <w:bottom w:val="single" w:sz="12" w:space="0" w:color="92CDDC"/>
        </w:tcBorders>
      </w:tcPr>
    </w:tblStylePr>
    <w:tblStylePr w:type="lastRow">
      <w:rPr>
        <w:rFonts w:ascii="Arial" w:hAnsi="Arial"/>
        <w:color w:val="404040"/>
        <w:sz w:val="22"/>
      </w:rPr>
      <w:tblPr/>
      <w:tcPr>
        <w:tcBorders>
          <w:top w:val="single" w:sz="12" w:space="0" w:color="92CDDC"/>
        </w:tcBorders>
      </w:tcPr>
    </w:tblStylePr>
    <w:tblStylePr w:type="firstCol">
      <w:rPr>
        <w:rFonts w:ascii="Arial" w:hAnsi="Arial"/>
        <w:color w:val="404040"/>
        <w:sz w:val="22"/>
      </w:rPr>
      <w:tblPr/>
      <w:tcPr>
        <w:tcBorders>
          <w:right w:val="single" w:sz="12" w:space="0" w:color="92CDDC"/>
        </w:tcBorders>
      </w:tcPr>
    </w:tblStylePr>
    <w:tblStylePr w:type="lastCol">
      <w:rPr>
        <w:rFonts w:ascii="Arial" w:hAnsi="Arial"/>
        <w:color w:val="404040"/>
        <w:sz w:val="22"/>
      </w:rPr>
      <w:tblPr/>
      <w:tcPr>
        <w:tcBorders>
          <w:left w:val="single" w:sz="12" w:space="0" w:color="92CDDC"/>
        </w:tcBorders>
      </w:tcPr>
    </w:tblStylePr>
    <w:tblStylePr w:type="band1Horz">
      <w:rPr>
        <w:rFonts w:ascii="Arial" w:hAnsi="Arial"/>
        <w:color w:val="404040"/>
        <w:sz w:val="22"/>
      </w:rPr>
      <w:tblPr/>
      <w:tcPr>
        <w:tcBorders>
          <w:top w:val="single" w:sz="4" w:space="0" w:color="B6DDE8"/>
          <w:left w:val="single" w:sz="4" w:space="0" w:color="B6DDE8"/>
          <w:bottom w:val="single" w:sz="4" w:space="0" w:color="B6DDE8"/>
          <w:right w:val="single" w:sz="4" w:space="0" w:color="B6DDE8"/>
        </w:tcBorders>
      </w:tcPr>
    </w:tblStylePr>
  </w:style>
  <w:style w:type="table" w:customStyle="1" w:styleId="Bordered-Accent6">
    <w:name w:val="Bordered - Accent 6"/>
    <w:basedOn w:val="a2"/>
    <w:uiPriority w:val="99"/>
    <w:rsid w:val="0035073A"/>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Calibri" w:eastAsia="Calibri" w:hAnsi="Calibri" w:cs="Calibri"/>
    </w:rPr>
    <w:tblPr>
      <w:tblStyleRowBandSize w:val="1"/>
      <w:tblStyleColBandSize w:val="1"/>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96" w:type="dxa"/>
        <w:left w:w="170" w:type="dxa"/>
        <w:bottom w:w="96" w:type="dxa"/>
        <w:right w:w="170" w:type="dxa"/>
      </w:tblCellMar>
    </w:tblPr>
    <w:tblStylePr w:type="firstRow">
      <w:rPr>
        <w:rFonts w:ascii="Arial" w:hAnsi="Arial"/>
        <w:color w:val="404040"/>
        <w:sz w:val="22"/>
      </w:rPr>
      <w:tblPr/>
      <w:tcPr>
        <w:tcBorders>
          <w:bottom w:val="single" w:sz="12" w:space="0" w:color="FABF8F"/>
        </w:tcBorders>
      </w:tcPr>
    </w:tblStylePr>
    <w:tblStylePr w:type="lastRow">
      <w:rPr>
        <w:rFonts w:ascii="Arial" w:hAnsi="Arial"/>
        <w:color w:val="404040"/>
        <w:sz w:val="22"/>
      </w:rPr>
      <w:tblPr/>
      <w:tcPr>
        <w:tcBorders>
          <w:top w:val="single" w:sz="12" w:space="0" w:color="FABF8F"/>
        </w:tcBorders>
      </w:tcPr>
    </w:tblStylePr>
    <w:tblStylePr w:type="firstCol">
      <w:rPr>
        <w:rFonts w:ascii="Arial" w:hAnsi="Arial"/>
        <w:color w:val="404040"/>
        <w:sz w:val="22"/>
      </w:rPr>
      <w:tblPr/>
      <w:tcPr>
        <w:tcBorders>
          <w:right w:val="single" w:sz="12" w:space="0" w:color="FABF8F"/>
        </w:tcBorders>
      </w:tcPr>
    </w:tblStylePr>
    <w:tblStylePr w:type="lastCol">
      <w:rPr>
        <w:rFonts w:ascii="Arial" w:hAnsi="Arial"/>
        <w:color w:val="404040"/>
        <w:sz w:val="22"/>
      </w:rPr>
      <w:tblPr/>
      <w:tcPr>
        <w:tcBorders>
          <w:left w:val="single" w:sz="12" w:space="0" w:color="FABF8F"/>
        </w:tcBorders>
      </w:tcPr>
    </w:tblStylePr>
    <w:tblStylePr w:type="band1Horz">
      <w:rPr>
        <w:rFonts w:ascii="Arial" w:hAnsi="Arial"/>
        <w:color w:val="404040"/>
        <w:sz w:val="22"/>
      </w:rPr>
      <w:tblPr/>
      <w:tcPr>
        <w:tcBorders>
          <w:top w:val="single" w:sz="4" w:space="0" w:color="FBD4B4"/>
          <w:left w:val="single" w:sz="4" w:space="0" w:color="FBD4B4"/>
          <w:bottom w:val="single" w:sz="4" w:space="0" w:color="FBD4B4"/>
          <w:right w:val="single" w:sz="4" w:space="0" w:color="FBD4B4"/>
        </w:tcBorders>
      </w:tcPr>
    </w:tblStylePr>
  </w:style>
  <w:style w:type="table" w:customStyle="1" w:styleId="BorderedLined">
    <w:name w:val="Bordered &amp; Lined"/>
    <w:basedOn w:val="a2"/>
    <w:uiPriority w:val="99"/>
    <w:rsid w:val="0035073A"/>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Calibri" w:eastAsia="Calibri" w:hAnsi="Calibri" w:cs="Calibri"/>
      <w:color w:val="404040"/>
      <w:sz w:val="20"/>
      <w:szCs w:val="20"/>
      <w:lang w:eastAsia="ru-RU"/>
    </w:rPr>
    <w:tblPr>
      <w:tblStyleRowBandSize w:val="1"/>
      <w:tblStyleColBandSize w:val="1"/>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CellMar>
        <w:top w:w="96" w:type="dxa"/>
        <w:left w:w="170" w:type="dxa"/>
        <w:bottom w:w="96" w:type="dxa"/>
        <w:right w:w="170" w:type="dxa"/>
      </w:tblCellMar>
    </w:tblPr>
    <w:tblStylePr w:type="firstRow">
      <w:rPr>
        <w:rFonts w:ascii="Arial" w:hAnsi="Arial"/>
        <w:color w:val="F2F2F2"/>
        <w:sz w:val="22"/>
      </w:rPr>
      <w:tblPr/>
      <w:tcPr>
        <w:shd w:val="clear" w:color="auto" w:fill="7F7F7F"/>
      </w:tcPr>
    </w:tblStylePr>
    <w:tblStylePr w:type="lastRow">
      <w:rPr>
        <w:rFonts w:ascii="Arial" w:hAnsi="Arial"/>
        <w:color w:val="F2F2F2"/>
        <w:sz w:val="22"/>
      </w:rPr>
      <w:tblPr/>
      <w:tcPr>
        <w:shd w:val="clear" w:color="auto" w:fill="7F7F7F"/>
      </w:tcPr>
    </w:tblStylePr>
    <w:tblStylePr w:type="firstCol">
      <w:rPr>
        <w:rFonts w:ascii="Arial" w:hAnsi="Arial"/>
        <w:color w:val="F2F2F2"/>
        <w:sz w:val="22"/>
      </w:rPr>
      <w:tblPr/>
      <w:tcPr>
        <w:shd w:val="clear" w:color="auto" w:fill="7F7F7F"/>
      </w:tcPr>
    </w:tblStylePr>
    <w:tblStylePr w:type="lastCol">
      <w:rPr>
        <w:rFonts w:ascii="Arial" w:hAnsi="Arial"/>
        <w:color w:val="F2F2F2"/>
        <w:sz w:val="22"/>
      </w:rPr>
      <w:tblPr/>
      <w:tcPr>
        <w:shd w:val="clear" w:color="auto" w:fill="7F7F7F"/>
      </w:tcPr>
    </w:tblStylePr>
    <w:tblStylePr w:type="band1Vert">
      <w:rPr>
        <w:rFonts w:ascii="Arial" w:hAnsi="Arial"/>
        <w:color w:val="404040"/>
        <w:sz w:val="22"/>
      </w:rPr>
    </w:tblStylePr>
    <w:tblStylePr w:type="band2Vert">
      <w:rPr>
        <w:rFonts w:ascii="Arial" w:hAnsi="Arial"/>
        <w:color w:val="404040"/>
        <w:sz w:val="22"/>
      </w:rPr>
      <w:tblPr/>
      <w:tcPr>
        <w:shd w:val="clear" w:color="auto" w:fill="D9D9D9"/>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cPr>
    </w:tblStylePr>
  </w:style>
  <w:style w:type="table" w:customStyle="1" w:styleId="BorderedLined-Accent1">
    <w:name w:val="Bordered &amp; Lined - Accent 1"/>
    <w:basedOn w:val="a2"/>
    <w:uiPriority w:val="99"/>
    <w:rsid w:val="0035073A"/>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Calibri" w:eastAsia="Calibri" w:hAnsi="Calibri" w:cs="Calibri"/>
      <w:color w:val="404040"/>
      <w:sz w:val="20"/>
      <w:szCs w:val="20"/>
      <w:lang w:eastAsia="ru-RU"/>
    </w:rPr>
    <w:tblPr>
      <w:tblStyleRowBandSize w:val="1"/>
      <w:tblStyleColBandSize w:val="1"/>
      <w:tblBorders>
        <w:top w:val="single" w:sz="4" w:space="0" w:color="1F497D"/>
        <w:left w:val="single" w:sz="4" w:space="0" w:color="1F497D"/>
        <w:bottom w:val="single" w:sz="4" w:space="0" w:color="1F497D"/>
        <w:right w:val="single" w:sz="4" w:space="0" w:color="1F497D"/>
        <w:insideH w:val="single" w:sz="4" w:space="0" w:color="1F497D"/>
        <w:insideV w:val="single" w:sz="4" w:space="0" w:color="1F497D"/>
      </w:tblBorders>
      <w:tblCellMar>
        <w:top w:w="96" w:type="dxa"/>
        <w:left w:w="170" w:type="dxa"/>
        <w:bottom w:w="96" w:type="dxa"/>
        <w:right w:w="170" w:type="dxa"/>
      </w:tblCellMar>
    </w:tblPr>
    <w:tblStylePr w:type="firstRow">
      <w:rPr>
        <w:rFonts w:ascii="Arial" w:hAnsi="Arial"/>
        <w:color w:val="F2F2F2"/>
        <w:sz w:val="22"/>
      </w:rPr>
      <w:tblPr/>
      <w:tcPr>
        <w:shd w:val="clear" w:color="auto" w:fill="548DD4"/>
      </w:tcPr>
    </w:tblStylePr>
    <w:tblStylePr w:type="lastRow">
      <w:rPr>
        <w:rFonts w:ascii="Arial" w:hAnsi="Arial"/>
        <w:color w:val="F2F2F2"/>
        <w:sz w:val="22"/>
      </w:rPr>
      <w:tblPr/>
      <w:tcPr>
        <w:shd w:val="clear" w:color="auto" w:fill="548DD4"/>
      </w:tcPr>
    </w:tblStylePr>
    <w:tblStylePr w:type="firstCol">
      <w:rPr>
        <w:rFonts w:ascii="Arial" w:hAnsi="Arial"/>
        <w:color w:val="F2F2F2"/>
        <w:sz w:val="22"/>
      </w:rPr>
      <w:tblPr/>
      <w:tcPr>
        <w:shd w:val="clear" w:color="auto" w:fill="548DD4"/>
      </w:tcPr>
    </w:tblStylePr>
    <w:tblStylePr w:type="lastCol">
      <w:rPr>
        <w:rFonts w:ascii="Arial" w:hAnsi="Arial"/>
        <w:color w:val="F2F2F2"/>
        <w:sz w:val="22"/>
      </w:rPr>
      <w:tblPr/>
      <w:tcPr>
        <w:shd w:val="clear" w:color="auto" w:fill="548DD4"/>
      </w:tcPr>
    </w:tblStylePr>
    <w:tblStylePr w:type="band1Vert">
      <w:rPr>
        <w:rFonts w:ascii="Arial" w:hAnsi="Arial"/>
        <w:color w:val="404040"/>
        <w:sz w:val="22"/>
      </w:rPr>
    </w:tblStylePr>
    <w:tblStylePr w:type="band2Vert">
      <w:rPr>
        <w:rFonts w:ascii="Arial" w:hAnsi="Arial"/>
        <w:color w:val="404040"/>
        <w:sz w:val="22"/>
      </w:rPr>
      <w:tblPr/>
      <w:tcPr>
        <w:shd w:val="clear" w:color="auto" w:fill="C6D9F1"/>
      </w:tcPr>
    </w:tblStylePr>
    <w:tblStylePr w:type="band1Horz">
      <w:rPr>
        <w:rFonts w:ascii="Arial" w:hAnsi="Arial"/>
        <w:color w:val="404040"/>
        <w:sz w:val="22"/>
      </w:rPr>
    </w:tblStylePr>
    <w:tblStylePr w:type="band2Horz">
      <w:rPr>
        <w:rFonts w:ascii="Arial" w:hAnsi="Arial"/>
        <w:color w:val="404040"/>
        <w:sz w:val="22"/>
      </w:rPr>
      <w:tblPr/>
      <w:tcPr>
        <w:shd w:val="clear" w:color="auto" w:fill="C6D9F1"/>
      </w:tcPr>
    </w:tblStylePr>
  </w:style>
  <w:style w:type="table" w:customStyle="1" w:styleId="BorderedLined-Accent2">
    <w:name w:val="Bordered &amp; Lined - Accent 2"/>
    <w:basedOn w:val="a2"/>
    <w:uiPriority w:val="99"/>
    <w:rsid w:val="0035073A"/>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Calibri" w:eastAsia="Calibri" w:hAnsi="Calibri" w:cs="Calibri"/>
      <w:color w:val="404040"/>
      <w:sz w:val="20"/>
      <w:szCs w:val="20"/>
      <w:lang w:eastAsia="ru-RU"/>
    </w:rPr>
    <w:tblPr>
      <w:tblStyleRowBandSize w:val="1"/>
      <w:tblStyleColBandSize w:val="1"/>
      <w:tblBorders>
        <w:top w:val="single" w:sz="4" w:space="0" w:color="C0504D"/>
        <w:left w:val="single" w:sz="4" w:space="0" w:color="C0504D"/>
        <w:bottom w:val="single" w:sz="4" w:space="0" w:color="C0504D"/>
        <w:right w:val="single" w:sz="4" w:space="0" w:color="C0504D"/>
        <w:insideH w:val="single" w:sz="4" w:space="0" w:color="C0504D"/>
        <w:insideV w:val="single" w:sz="4" w:space="0" w:color="C0504D"/>
      </w:tblBorders>
      <w:tblCellMar>
        <w:top w:w="96" w:type="dxa"/>
        <w:left w:w="170" w:type="dxa"/>
        <w:bottom w:w="96" w:type="dxa"/>
        <w:right w:w="170" w:type="dxa"/>
      </w:tblCellMar>
    </w:tblPr>
    <w:tblStylePr w:type="firstRow">
      <w:rPr>
        <w:rFonts w:ascii="Arial" w:hAnsi="Arial"/>
        <w:color w:val="F2F2F2"/>
        <w:sz w:val="22"/>
      </w:rPr>
      <w:tblPr/>
      <w:tcPr>
        <w:shd w:val="clear" w:color="auto" w:fill="D99594"/>
      </w:tcPr>
    </w:tblStylePr>
    <w:tblStylePr w:type="lastRow">
      <w:rPr>
        <w:rFonts w:ascii="Arial" w:hAnsi="Arial"/>
        <w:color w:val="F2F2F2"/>
        <w:sz w:val="22"/>
      </w:rPr>
      <w:tblPr/>
      <w:tcPr>
        <w:shd w:val="clear" w:color="auto" w:fill="D99594"/>
      </w:tcPr>
    </w:tblStylePr>
    <w:tblStylePr w:type="firstCol">
      <w:rPr>
        <w:rFonts w:ascii="Arial" w:hAnsi="Arial"/>
        <w:color w:val="F2F2F2"/>
        <w:sz w:val="22"/>
      </w:rPr>
      <w:tblPr/>
      <w:tcPr>
        <w:shd w:val="clear" w:color="auto" w:fill="D99594"/>
      </w:tcPr>
    </w:tblStylePr>
    <w:tblStylePr w:type="lastCol">
      <w:rPr>
        <w:rFonts w:ascii="Arial" w:hAnsi="Arial"/>
        <w:color w:val="F2F2F2"/>
        <w:sz w:val="22"/>
      </w:rPr>
      <w:tblPr/>
      <w:tcPr>
        <w:shd w:val="clear" w:color="auto" w:fill="D99594"/>
      </w:tcPr>
    </w:tblStylePr>
    <w:tblStylePr w:type="band1Vert">
      <w:rPr>
        <w:rFonts w:ascii="Arial" w:hAnsi="Arial"/>
        <w:color w:val="404040"/>
        <w:sz w:val="22"/>
      </w:rPr>
    </w:tblStylePr>
    <w:tblStylePr w:type="band2Vert">
      <w:rPr>
        <w:rFonts w:ascii="Arial" w:hAnsi="Arial"/>
        <w:color w:val="404040"/>
        <w:sz w:val="22"/>
      </w:rPr>
      <w:tblPr/>
      <w:tcPr>
        <w:shd w:val="clear" w:color="auto" w:fill="F2DBDB"/>
      </w:tcPr>
    </w:tblStylePr>
    <w:tblStylePr w:type="band1Horz">
      <w:rPr>
        <w:rFonts w:ascii="Arial" w:hAnsi="Arial"/>
        <w:color w:val="404040"/>
        <w:sz w:val="22"/>
      </w:rPr>
    </w:tblStylePr>
    <w:tblStylePr w:type="band2Horz">
      <w:rPr>
        <w:rFonts w:ascii="Arial" w:hAnsi="Arial"/>
        <w:color w:val="404040"/>
        <w:sz w:val="22"/>
      </w:rPr>
      <w:tblPr/>
      <w:tcPr>
        <w:shd w:val="clear" w:color="auto" w:fill="F2DBDB"/>
      </w:tcPr>
    </w:tblStylePr>
  </w:style>
  <w:style w:type="table" w:customStyle="1" w:styleId="BorderedLined-Accent3">
    <w:name w:val="Bordered &amp; Lined - Accent 3"/>
    <w:basedOn w:val="a2"/>
    <w:uiPriority w:val="99"/>
    <w:rsid w:val="0035073A"/>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Calibri" w:eastAsia="Calibri" w:hAnsi="Calibri" w:cs="Calibri"/>
      <w:color w:val="404040"/>
      <w:sz w:val="20"/>
      <w:szCs w:val="20"/>
      <w:lang w:eastAsia="ru-RU"/>
    </w:rPr>
    <w:tblPr>
      <w:tblStyleRowBandSize w:val="1"/>
      <w:tblStyleColBandSize w:val="1"/>
      <w:tblBorders>
        <w:top w:val="single" w:sz="4" w:space="0" w:color="76923C"/>
        <w:left w:val="single" w:sz="4" w:space="0" w:color="76923C"/>
        <w:bottom w:val="single" w:sz="4" w:space="0" w:color="76923C"/>
        <w:right w:val="single" w:sz="4" w:space="0" w:color="76923C"/>
        <w:insideH w:val="single" w:sz="4" w:space="0" w:color="76923C"/>
        <w:insideV w:val="single" w:sz="4" w:space="0" w:color="76923C"/>
      </w:tblBorders>
      <w:tblCellMar>
        <w:top w:w="96" w:type="dxa"/>
        <w:left w:w="170" w:type="dxa"/>
        <w:bottom w:w="96" w:type="dxa"/>
        <w:right w:w="170" w:type="dxa"/>
      </w:tblCellMar>
    </w:tblPr>
    <w:tblStylePr w:type="firstRow">
      <w:rPr>
        <w:rFonts w:ascii="Arial" w:hAnsi="Arial"/>
        <w:color w:val="F2F2F2"/>
        <w:sz w:val="22"/>
      </w:rPr>
      <w:tblPr/>
      <w:tcPr>
        <w:shd w:val="clear" w:color="auto" w:fill="9BBB59"/>
      </w:tcPr>
    </w:tblStylePr>
    <w:tblStylePr w:type="lastRow">
      <w:rPr>
        <w:rFonts w:ascii="Arial" w:hAnsi="Arial"/>
        <w:color w:val="F2F2F2"/>
        <w:sz w:val="22"/>
      </w:rPr>
      <w:tblPr/>
      <w:tcPr>
        <w:shd w:val="clear" w:color="auto" w:fill="9BBB59"/>
      </w:tcPr>
    </w:tblStylePr>
    <w:tblStylePr w:type="firstCol">
      <w:rPr>
        <w:rFonts w:ascii="Arial" w:hAnsi="Arial"/>
        <w:color w:val="F2F2F2"/>
        <w:sz w:val="22"/>
      </w:rPr>
      <w:tblPr/>
      <w:tcPr>
        <w:shd w:val="clear" w:color="auto" w:fill="9BBB59"/>
      </w:tcPr>
    </w:tblStylePr>
    <w:tblStylePr w:type="lastCol">
      <w:rPr>
        <w:rFonts w:ascii="Arial" w:hAnsi="Arial"/>
        <w:color w:val="F2F2F2"/>
        <w:sz w:val="22"/>
      </w:rPr>
      <w:tblPr/>
      <w:tcPr>
        <w:shd w:val="clear" w:color="auto" w:fill="9BBB59"/>
      </w:tcPr>
    </w:tblStylePr>
    <w:tblStylePr w:type="band1Vert">
      <w:rPr>
        <w:rFonts w:ascii="Arial" w:hAnsi="Arial"/>
        <w:color w:val="404040"/>
        <w:sz w:val="22"/>
      </w:rPr>
    </w:tblStylePr>
    <w:tblStylePr w:type="band2Vert">
      <w:rPr>
        <w:rFonts w:ascii="Arial" w:hAnsi="Arial"/>
        <w:color w:val="404040"/>
        <w:sz w:val="22"/>
      </w:rPr>
      <w:tblPr/>
      <w:tcPr>
        <w:shd w:val="clear" w:color="auto" w:fill="EAF1DD"/>
      </w:tcPr>
    </w:tblStylePr>
    <w:tblStylePr w:type="band1Horz">
      <w:rPr>
        <w:rFonts w:ascii="Arial" w:hAnsi="Arial"/>
        <w:color w:val="404040"/>
        <w:sz w:val="22"/>
      </w:rPr>
    </w:tblStylePr>
    <w:tblStylePr w:type="band2Horz">
      <w:rPr>
        <w:rFonts w:ascii="Arial" w:hAnsi="Arial"/>
        <w:color w:val="404040"/>
        <w:sz w:val="22"/>
      </w:rPr>
      <w:tblPr/>
      <w:tcPr>
        <w:shd w:val="clear" w:color="auto" w:fill="EAF1DD"/>
      </w:tcPr>
    </w:tblStylePr>
  </w:style>
  <w:style w:type="table" w:customStyle="1" w:styleId="BorderedLined-Accent4">
    <w:name w:val="Bordered &amp; Lined - Accent 4"/>
    <w:basedOn w:val="a2"/>
    <w:uiPriority w:val="99"/>
    <w:rsid w:val="0035073A"/>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Calibri" w:eastAsia="Calibri" w:hAnsi="Calibri" w:cs="Calibri"/>
      <w:color w:val="404040"/>
      <w:sz w:val="20"/>
      <w:szCs w:val="20"/>
      <w:lang w:eastAsia="ru-RU"/>
    </w:rPr>
    <w:tblPr>
      <w:tblStyleRowBandSize w:val="1"/>
      <w:tblStyleColBandSize w:val="1"/>
      <w:tblBorders>
        <w:top w:val="single" w:sz="4" w:space="0" w:color="8064A2"/>
        <w:left w:val="single" w:sz="4" w:space="0" w:color="8064A2"/>
        <w:bottom w:val="single" w:sz="4" w:space="0" w:color="8064A2"/>
        <w:right w:val="single" w:sz="4" w:space="0" w:color="8064A2"/>
        <w:insideH w:val="single" w:sz="4" w:space="0" w:color="8064A2"/>
        <w:insideV w:val="single" w:sz="4" w:space="0" w:color="8064A2"/>
      </w:tblBorders>
      <w:tblCellMar>
        <w:top w:w="96" w:type="dxa"/>
        <w:left w:w="170" w:type="dxa"/>
        <w:bottom w:w="96" w:type="dxa"/>
        <w:right w:w="170" w:type="dxa"/>
      </w:tblCellMar>
    </w:tblPr>
    <w:tblStylePr w:type="firstRow">
      <w:rPr>
        <w:rFonts w:ascii="Arial" w:hAnsi="Arial"/>
        <w:color w:val="F2F2F2"/>
        <w:sz w:val="22"/>
      </w:rPr>
      <w:tblPr/>
      <w:tcPr>
        <w:shd w:val="clear" w:color="auto" w:fill="B2A1C7"/>
      </w:tcPr>
    </w:tblStylePr>
    <w:tblStylePr w:type="lastRow">
      <w:rPr>
        <w:rFonts w:ascii="Arial" w:hAnsi="Arial"/>
        <w:color w:val="F2F2F2"/>
        <w:sz w:val="22"/>
      </w:rPr>
      <w:tblPr/>
      <w:tcPr>
        <w:shd w:val="clear" w:color="auto" w:fill="B2A1C7"/>
      </w:tcPr>
    </w:tblStylePr>
    <w:tblStylePr w:type="firstCol">
      <w:rPr>
        <w:rFonts w:ascii="Arial" w:hAnsi="Arial"/>
        <w:color w:val="F2F2F2"/>
        <w:sz w:val="22"/>
      </w:rPr>
      <w:tblPr/>
      <w:tcPr>
        <w:shd w:val="clear" w:color="auto" w:fill="B2A1C7"/>
      </w:tcPr>
    </w:tblStylePr>
    <w:tblStylePr w:type="lastCol">
      <w:rPr>
        <w:rFonts w:ascii="Arial" w:hAnsi="Arial"/>
        <w:color w:val="F2F2F2"/>
        <w:sz w:val="22"/>
      </w:rPr>
      <w:tblPr/>
      <w:tcPr>
        <w:shd w:val="clear" w:color="auto" w:fill="B2A1C7"/>
      </w:tcPr>
    </w:tblStylePr>
    <w:tblStylePr w:type="band1Vert">
      <w:rPr>
        <w:rFonts w:ascii="Arial" w:hAnsi="Arial"/>
        <w:color w:val="404040"/>
        <w:sz w:val="22"/>
      </w:rPr>
    </w:tblStylePr>
    <w:tblStylePr w:type="band2Vert">
      <w:rPr>
        <w:rFonts w:ascii="Arial" w:hAnsi="Arial"/>
        <w:color w:val="404040"/>
        <w:sz w:val="22"/>
      </w:rPr>
      <w:tblPr/>
      <w:tcPr>
        <w:shd w:val="clear" w:color="auto" w:fill="E5DFEC"/>
      </w:tcPr>
    </w:tblStylePr>
    <w:tblStylePr w:type="band1Horz">
      <w:rPr>
        <w:rFonts w:ascii="Arial" w:hAnsi="Arial"/>
        <w:color w:val="404040"/>
        <w:sz w:val="22"/>
      </w:rPr>
    </w:tblStylePr>
    <w:tblStylePr w:type="band2Horz">
      <w:rPr>
        <w:rFonts w:ascii="Arial" w:hAnsi="Arial"/>
        <w:color w:val="404040"/>
        <w:sz w:val="22"/>
      </w:rPr>
      <w:tblPr/>
      <w:tcPr>
        <w:shd w:val="clear" w:color="auto" w:fill="E5DFEC"/>
      </w:tcPr>
    </w:tblStylePr>
  </w:style>
  <w:style w:type="table" w:customStyle="1" w:styleId="BorderedLined-Accent5">
    <w:name w:val="Bordered &amp; Lined - Accent 5"/>
    <w:basedOn w:val="a2"/>
    <w:uiPriority w:val="99"/>
    <w:rsid w:val="0035073A"/>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Calibri" w:eastAsia="Calibri" w:hAnsi="Calibri" w:cs="Calibri"/>
      <w:color w:val="404040"/>
      <w:sz w:val="20"/>
      <w:szCs w:val="20"/>
      <w:lang w:eastAsia="ru-RU"/>
    </w:rPr>
    <w:tblPr>
      <w:tblStyleRowBandSize w:val="1"/>
      <w:tblStyleColBandSize w:val="1"/>
      <w:tblBorders>
        <w:top w:val="single" w:sz="4" w:space="0" w:color="31849B"/>
        <w:left w:val="single" w:sz="4" w:space="0" w:color="31849B"/>
        <w:bottom w:val="single" w:sz="4" w:space="0" w:color="31849B"/>
        <w:right w:val="single" w:sz="4" w:space="0" w:color="31849B"/>
        <w:insideH w:val="single" w:sz="4" w:space="0" w:color="31849B"/>
        <w:insideV w:val="single" w:sz="4" w:space="0" w:color="31849B"/>
      </w:tblBorders>
      <w:tblCellMar>
        <w:top w:w="96" w:type="dxa"/>
        <w:left w:w="170" w:type="dxa"/>
        <w:bottom w:w="96" w:type="dxa"/>
        <w:right w:w="170" w:type="dxa"/>
      </w:tblCellMar>
    </w:tblPr>
    <w:tblStylePr w:type="firstRow">
      <w:rPr>
        <w:rFonts w:ascii="Arial" w:hAnsi="Arial"/>
        <w:color w:val="F2F2F2"/>
        <w:sz w:val="22"/>
      </w:rPr>
      <w:tblPr/>
      <w:tcPr>
        <w:shd w:val="clear" w:color="auto" w:fill="4BACC6"/>
      </w:tcPr>
    </w:tblStylePr>
    <w:tblStylePr w:type="lastRow">
      <w:rPr>
        <w:rFonts w:ascii="Arial" w:hAnsi="Arial"/>
        <w:color w:val="F2F2F2"/>
        <w:sz w:val="22"/>
      </w:rPr>
      <w:tblPr/>
      <w:tcPr>
        <w:shd w:val="clear" w:color="auto" w:fill="4BACC6"/>
      </w:tcPr>
    </w:tblStylePr>
    <w:tblStylePr w:type="firstCol">
      <w:rPr>
        <w:rFonts w:ascii="Arial" w:hAnsi="Arial"/>
        <w:color w:val="F2F2F2"/>
        <w:sz w:val="22"/>
      </w:rPr>
      <w:tblPr/>
      <w:tcPr>
        <w:shd w:val="clear" w:color="auto" w:fill="4BACC6"/>
      </w:tcPr>
    </w:tblStylePr>
    <w:tblStylePr w:type="lastCol">
      <w:rPr>
        <w:rFonts w:ascii="Arial" w:hAnsi="Arial"/>
        <w:color w:val="F2F2F2"/>
        <w:sz w:val="22"/>
      </w:rPr>
      <w:tblPr/>
      <w:tcPr>
        <w:shd w:val="clear" w:color="auto" w:fill="4BACC6"/>
      </w:tcPr>
    </w:tblStylePr>
    <w:tblStylePr w:type="band1Vert">
      <w:rPr>
        <w:rFonts w:ascii="Arial" w:hAnsi="Arial"/>
        <w:color w:val="404040"/>
        <w:sz w:val="22"/>
      </w:rPr>
    </w:tblStylePr>
    <w:tblStylePr w:type="band2Vert">
      <w:rPr>
        <w:rFonts w:ascii="Arial" w:hAnsi="Arial"/>
        <w:color w:val="404040"/>
        <w:sz w:val="22"/>
      </w:rPr>
      <w:tblPr/>
      <w:tcPr>
        <w:shd w:val="clear" w:color="auto" w:fill="DAEEF3"/>
      </w:tcPr>
    </w:tblStylePr>
    <w:tblStylePr w:type="band1Horz">
      <w:rPr>
        <w:rFonts w:ascii="Arial" w:hAnsi="Arial"/>
        <w:color w:val="404040"/>
        <w:sz w:val="22"/>
      </w:rPr>
    </w:tblStylePr>
    <w:tblStylePr w:type="band2Horz">
      <w:rPr>
        <w:rFonts w:ascii="Arial" w:hAnsi="Arial"/>
        <w:color w:val="404040"/>
        <w:sz w:val="22"/>
      </w:rPr>
      <w:tblPr/>
      <w:tcPr>
        <w:shd w:val="clear" w:color="auto" w:fill="DAEEF3"/>
      </w:tcPr>
    </w:tblStylePr>
  </w:style>
  <w:style w:type="table" w:customStyle="1" w:styleId="BorderedLined-Accent6">
    <w:name w:val="Bordered &amp; Lined - Accent 6"/>
    <w:basedOn w:val="a2"/>
    <w:uiPriority w:val="99"/>
    <w:rsid w:val="0035073A"/>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Calibri" w:eastAsia="Calibri" w:hAnsi="Calibri" w:cs="Calibri"/>
      <w:color w:val="404040"/>
      <w:sz w:val="20"/>
      <w:szCs w:val="20"/>
      <w:lang w:eastAsia="ru-RU"/>
    </w:rPr>
    <w:tblPr>
      <w:tblStyleRowBandSize w:val="1"/>
      <w:tblStyleColBandSize w:val="1"/>
      <w:tblBorders>
        <w:top w:val="single" w:sz="4" w:space="0" w:color="E36C0A"/>
        <w:left w:val="single" w:sz="4" w:space="0" w:color="E36C0A"/>
        <w:bottom w:val="single" w:sz="4" w:space="0" w:color="E36C0A"/>
        <w:right w:val="single" w:sz="4" w:space="0" w:color="E36C0A"/>
        <w:insideH w:val="single" w:sz="4" w:space="0" w:color="E36C0A"/>
        <w:insideV w:val="single" w:sz="4" w:space="0" w:color="E36C0A"/>
      </w:tblBorders>
      <w:tblCellMar>
        <w:top w:w="96" w:type="dxa"/>
        <w:left w:w="170" w:type="dxa"/>
        <w:bottom w:w="96" w:type="dxa"/>
        <w:right w:w="170" w:type="dxa"/>
      </w:tblCellMar>
    </w:tblPr>
    <w:tblStylePr w:type="firstRow">
      <w:rPr>
        <w:rFonts w:ascii="Arial" w:hAnsi="Arial"/>
        <w:color w:val="F2F2F2"/>
        <w:sz w:val="22"/>
      </w:rPr>
      <w:tblPr/>
      <w:tcPr>
        <w:shd w:val="clear" w:color="auto" w:fill="F79646"/>
      </w:tcPr>
    </w:tblStylePr>
    <w:tblStylePr w:type="lastRow">
      <w:rPr>
        <w:rFonts w:ascii="Arial" w:hAnsi="Arial"/>
        <w:color w:val="F2F2F2"/>
        <w:sz w:val="22"/>
      </w:rPr>
      <w:tblPr/>
      <w:tcPr>
        <w:shd w:val="clear" w:color="auto" w:fill="F79646"/>
      </w:tcPr>
    </w:tblStylePr>
    <w:tblStylePr w:type="firstCol">
      <w:rPr>
        <w:rFonts w:ascii="Arial" w:hAnsi="Arial"/>
        <w:color w:val="F2F2F2"/>
        <w:sz w:val="22"/>
      </w:rPr>
      <w:tblPr/>
      <w:tcPr>
        <w:shd w:val="clear" w:color="auto" w:fill="F79646"/>
      </w:tcPr>
    </w:tblStylePr>
    <w:tblStylePr w:type="lastCol">
      <w:rPr>
        <w:rFonts w:ascii="Arial" w:hAnsi="Arial"/>
        <w:color w:val="F2F2F2"/>
        <w:sz w:val="22"/>
      </w:rPr>
      <w:tblPr/>
      <w:tcPr>
        <w:shd w:val="clear" w:color="auto" w:fill="F79646"/>
      </w:tcPr>
    </w:tblStylePr>
    <w:tblStylePr w:type="band1Vert">
      <w:rPr>
        <w:rFonts w:ascii="Arial" w:hAnsi="Arial"/>
        <w:color w:val="404040"/>
        <w:sz w:val="22"/>
      </w:rPr>
    </w:tblStylePr>
    <w:tblStylePr w:type="band2Vert">
      <w:rPr>
        <w:rFonts w:ascii="Arial" w:hAnsi="Arial"/>
        <w:color w:val="404040"/>
        <w:sz w:val="22"/>
      </w:rPr>
      <w:tblPr/>
      <w:tcPr>
        <w:shd w:val="clear" w:color="auto" w:fill="FDE9D9"/>
      </w:tcPr>
    </w:tblStylePr>
    <w:tblStylePr w:type="band1Horz">
      <w:rPr>
        <w:rFonts w:ascii="Arial" w:hAnsi="Arial"/>
        <w:color w:val="404040"/>
        <w:sz w:val="22"/>
      </w:rPr>
    </w:tblStylePr>
    <w:tblStylePr w:type="band2Horz">
      <w:rPr>
        <w:rFonts w:ascii="Arial" w:hAnsi="Arial"/>
        <w:color w:val="404040"/>
        <w:sz w:val="22"/>
      </w:rPr>
      <w:tblPr/>
      <w:tcPr>
        <w:shd w:val="clear" w:color="auto" w:fill="FDE9D9"/>
      </w:tcPr>
    </w:tblStylePr>
  </w:style>
  <w:style w:type="paragraph" w:styleId="aff8">
    <w:name w:val="footnote text"/>
    <w:basedOn w:val="a0"/>
    <w:link w:val="aff9"/>
    <w:uiPriority w:val="99"/>
    <w:semiHidden/>
    <w:unhideWhenUsed/>
    <w:rsid w:val="0035073A"/>
    <w:pPr>
      <w:pBdr>
        <w:top w:val="none" w:sz="4" w:space="0" w:color="000000"/>
        <w:left w:val="none" w:sz="4" w:space="0" w:color="000000"/>
        <w:bottom w:val="none" w:sz="4" w:space="0" w:color="000000"/>
        <w:right w:val="none" w:sz="4" w:space="0" w:color="000000"/>
        <w:between w:val="none" w:sz="4" w:space="0" w:color="000000"/>
      </w:pBdr>
      <w:spacing w:after="40"/>
    </w:pPr>
    <w:rPr>
      <w:sz w:val="18"/>
    </w:rPr>
  </w:style>
  <w:style w:type="character" w:customStyle="1" w:styleId="aff9">
    <w:name w:val="Текст сноски Знак"/>
    <w:basedOn w:val="a1"/>
    <w:link w:val="aff8"/>
    <w:uiPriority w:val="99"/>
    <w:rsid w:val="0035073A"/>
    <w:rPr>
      <w:rFonts w:ascii="Times New Roman" w:eastAsia="Times New Roman" w:hAnsi="Times New Roman" w:cs="Times New Roman"/>
      <w:sz w:val="18"/>
      <w:szCs w:val="24"/>
      <w:lang w:eastAsia="ru-RU"/>
    </w:rPr>
  </w:style>
  <w:style w:type="character" w:styleId="affa">
    <w:name w:val="footnote reference"/>
    <w:basedOn w:val="a1"/>
    <w:uiPriority w:val="99"/>
    <w:unhideWhenUsed/>
    <w:rsid w:val="0035073A"/>
    <w:rPr>
      <w:vertAlign w:val="superscript"/>
    </w:rPr>
  </w:style>
  <w:style w:type="paragraph" w:styleId="53">
    <w:name w:val="toc 5"/>
    <w:basedOn w:val="a0"/>
    <w:next w:val="a0"/>
    <w:uiPriority w:val="39"/>
    <w:unhideWhenUsed/>
    <w:rsid w:val="0035073A"/>
    <w:pPr>
      <w:pBdr>
        <w:top w:val="none" w:sz="4" w:space="0" w:color="000000"/>
        <w:left w:val="none" w:sz="4" w:space="0" w:color="000000"/>
        <w:bottom w:val="none" w:sz="4" w:space="0" w:color="000000"/>
        <w:right w:val="none" w:sz="4" w:space="0" w:color="000000"/>
        <w:between w:val="none" w:sz="4" w:space="0" w:color="000000"/>
      </w:pBdr>
      <w:spacing w:after="57"/>
      <w:ind w:left="1134" w:firstLine="0"/>
    </w:pPr>
  </w:style>
  <w:style w:type="paragraph" w:styleId="61">
    <w:name w:val="toc 6"/>
    <w:basedOn w:val="a0"/>
    <w:next w:val="a0"/>
    <w:uiPriority w:val="39"/>
    <w:unhideWhenUsed/>
    <w:rsid w:val="0035073A"/>
    <w:pPr>
      <w:pBdr>
        <w:top w:val="none" w:sz="4" w:space="0" w:color="000000"/>
        <w:left w:val="none" w:sz="4" w:space="0" w:color="000000"/>
        <w:bottom w:val="none" w:sz="4" w:space="0" w:color="000000"/>
        <w:right w:val="none" w:sz="4" w:space="0" w:color="000000"/>
        <w:between w:val="none" w:sz="4" w:space="0" w:color="000000"/>
      </w:pBdr>
      <w:spacing w:after="57"/>
      <w:ind w:left="1417" w:firstLine="0"/>
    </w:pPr>
  </w:style>
  <w:style w:type="paragraph" w:styleId="71">
    <w:name w:val="toc 7"/>
    <w:basedOn w:val="a0"/>
    <w:next w:val="a0"/>
    <w:uiPriority w:val="39"/>
    <w:unhideWhenUsed/>
    <w:rsid w:val="0035073A"/>
    <w:pPr>
      <w:pBdr>
        <w:top w:val="none" w:sz="4" w:space="0" w:color="000000"/>
        <w:left w:val="none" w:sz="4" w:space="0" w:color="000000"/>
        <w:bottom w:val="none" w:sz="4" w:space="0" w:color="000000"/>
        <w:right w:val="none" w:sz="4" w:space="0" w:color="000000"/>
        <w:between w:val="none" w:sz="4" w:space="0" w:color="000000"/>
      </w:pBdr>
      <w:spacing w:after="57"/>
      <w:ind w:left="1701" w:firstLine="0"/>
    </w:pPr>
  </w:style>
  <w:style w:type="paragraph" w:styleId="81">
    <w:name w:val="toc 8"/>
    <w:basedOn w:val="a0"/>
    <w:next w:val="a0"/>
    <w:uiPriority w:val="39"/>
    <w:unhideWhenUsed/>
    <w:rsid w:val="0035073A"/>
    <w:pPr>
      <w:pBdr>
        <w:top w:val="none" w:sz="4" w:space="0" w:color="000000"/>
        <w:left w:val="none" w:sz="4" w:space="0" w:color="000000"/>
        <w:bottom w:val="none" w:sz="4" w:space="0" w:color="000000"/>
        <w:right w:val="none" w:sz="4" w:space="0" w:color="000000"/>
        <w:between w:val="none" w:sz="4" w:space="0" w:color="000000"/>
      </w:pBdr>
      <w:spacing w:after="57"/>
      <w:ind w:left="1984" w:firstLine="0"/>
    </w:pPr>
  </w:style>
  <w:style w:type="paragraph" w:styleId="91">
    <w:name w:val="toc 9"/>
    <w:basedOn w:val="a0"/>
    <w:next w:val="a0"/>
    <w:uiPriority w:val="39"/>
    <w:unhideWhenUsed/>
    <w:rsid w:val="0035073A"/>
    <w:pPr>
      <w:pBdr>
        <w:top w:val="none" w:sz="4" w:space="0" w:color="000000"/>
        <w:left w:val="none" w:sz="4" w:space="0" w:color="000000"/>
        <w:bottom w:val="none" w:sz="4" w:space="0" w:color="000000"/>
        <w:right w:val="none" w:sz="4" w:space="0" w:color="000000"/>
        <w:between w:val="none" w:sz="4" w:space="0" w:color="000000"/>
      </w:pBdr>
      <w:spacing w:after="57"/>
      <w:ind w:left="2268" w:firstLine="0"/>
    </w:pPr>
  </w:style>
  <w:style w:type="character" w:customStyle="1" w:styleId="15">
    <w:name w:val="Текст примечания Знак1"/>
    <w:basedOn w:val="a1"/>
    <w:uiPriority w:val="99"/>
    <w:semiHidden/>
    <w:rsid w:val="0035073A"/>
    <w:rPr>
      <w:rFonts w:ascii="Times New Roman" w:eastAsia="Times New Roman" w:hAnsi="Times New Roman" w:cs="Times New Roman"/>
      <w:sz w:val="20"/>
      <w:szCs w:val="20"/>
      <w:lang w:eastAsia="ru-RU"/>
    </w:rPr>
  </w:style>
  <w:style w:type="character" w:customStyle="1" w:styleId="16">
    <w:name w:val="Тема примечания Знак1"/>
    <w:basedOn w:val="15"/>
    <w:uiPriority w:val="99"/>
    <w:semiHidden/>
    <w:rsid w:val="0035073A"/>
    <w:rPr>
      <w:rFonts w:ascii="Times New Roman" w:eastAsia="Times New Roman" w:hAnsi="Times New Roman" w:cs="Times New Roman"/>
      <w:b/>
      <w:bCs/>
      <w:sz w:val="20"/>
      <w:szCs w:val="20"/>
      <w:lang w:eastAsia="ru-RU"/>
    </w:rPr>
  </w:style>
  <w:style w:type="paragraph" w:customStyle="1" w:styleId="docdata">
    <w:name w:val="docdata"/>
    <w:aliases w:val="docy,v5,8879,baiaagaablkcaaadfh4aaawmhgaaaaaaaaaaaaaaaaaaaaaaaaaaaaaaaaaaaaaaaaaaaaaaaaaaaaaaaaaaaaaaaaaaaaaaaaaaaaaaaaaaaaaaaaaaaaaaaaaaaaaaaaaaaaaaaaaaaaaaaaaaaaaaaaaaaaaaaaaaaaaaaaaaaaaaaaaaaaaaaaaaaaaaaaaaaaaaaaaaaaaaaaaaaaaaaaaaaaaaaaaaaaaa"/>
    <w:basedOn w:val="a0"/>
    <w:rsid w:val="0035073A"/>
    <w:pPr>
      <w:spacing w:before="100" w:beforeAutospacing="1" w:after="100" w:afterAutospacing="1"/>
      <w:ind w:firstLine="0"/>
      <w:jc w:val="left"/>
    </w:pPr>
  </w:style>
  <w:style w:type="paragraph" w:customStyle="1" w:styleId="msonormal0">
    <w:name w:val="msonormal"/>
    <w:basedOn w:val="a0"/>
    <w:rsid w:val="00914C19"/>
    <w:pPr>
      <w:spacing w:before="100" w:beforeAutospacing="1" w:after="100" w:afterAutospacing="1"/>
      <w:ind w:firstLine="0"/>
      <w:jc w:val="left"/>
    </w:pPr>
  </w:style>
  <w:style w:type="character" w:customStyle="1" w:styleId="affb">
    <w:name w:val="Колонтитул_"/>
    <w:basedOn w:val="a1"/>
    <w:rsid w:val="00914C19"/>
    <w:rPr>
      <w:rFonts w:ascii="Times New Roman" w:eastAsia="Times New Roman" w:hAnsi="Times New Roman" w:cs="Times New Roman" w:hint="default"/>
      <w:b w:val="0"/>
      <w:bCs w:val="0"/>
      <w:i w:val="0"/>
      <w:iCs w:val="0"/>
      <w:smallCaps w:val="0"/>
      <w:strike w:val="0"/>
      <w:dstrike w:val="0"/>
      <w:u w:val="none"/>
      <w:effect w:val="none"/>
    </w:rPr>
  </w:style>
  <w:style w:type="character" w:customStyle="1" w:styleId="affc">
    <w:name w:val="Колонтитул"/>
    <w:basedOn w:val="affb"/>
    <w:rsid w:val="00914C19"/>
    <w:rPr>
      <w:rFonts w:ascii="Times New Roman" w:eastAsia="Times New Roman" w:hAnsi="Times New Roman" w:cs="Times New Roman" w:hint="default"/>
      <w:b w:val="0"/>
      <w:bCs w:val="0"/>
      <w:i w:val="0"/>
      <w:iCs w:val="0"/>
      <w:smallCaps w:val="0"/>
      <w:strike w:val="0"/>
      <w:dstrike w:val="0"/>
      <w:color w:val="000000"/>
      <w:spacing w:val="0"/>
      <w:w w:val="100"/>
      <w:position w:val="0"/>
      <w:sz w:val="24"/>
      <w:szCs w:val="24"/>
      <w:u w:val="none"/>
      <w:effect w:val="none"/>
      <w:lang w:val="ru-RU" w:eastAsia="ru-RU" w:bidi="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5565751">
      <w:bodyDiv w:val="1"/>
      <w:marLeft w:val="0"/>
      <w:marRight w:val="0"/>
      <w:marTop w:val="0"/>
      <w:marBottom w:val="0"/>
      <w:divBdr>
        <w:top w:val="none" w:sz="0" w:space="0" w:color="auto"/>
        <w:left w:val="none" w:sz="0" w:space="0" w:color="auto"/>
        <w:bottom w:val="none" w:sz="0" w:space="0" w:color="auto"/>
        <w:right w:val="none" w:sz="0" w:space="0" w:color="auto"/>
      </w:divBdr>
    </w:div>
    <w:div w:id="195319266">
      <w:bodyDiv w:val="1"/>
      <w:marLeft w:val="0"/>
      <w:marRight w:val="0"/>
      <w:marTop w:val="0"/>
      <w:marBottom w:val="0"/>
      <w:divBdr>
        <w:top w:val="none" w:sz="0" w:space="0" w:color="auto"/>
        <w:left w:val="none" w:sz="0" w:space="0" w:color="auto"/>
        <w:bottom w:val="none" w:sz="0" w:space="0" w:color="auto"/>
        <w:right w:val="none" w:sz="0" w:space="0" w:color="auto"/>
      </w:divBdr>
    </w:div>
    <w:div w:id="465005572">
      <w:bodyDiv w:val="1"/>
      <w:marLeft w:val="0"/>
      <w:marRight w:val="0"/>
      <w:marTop w:val="0"/>
      <w:marBottom w:val="0"/>
      <w:divBdr>
        <w:top w:val="none" w:sz="0" w:space="0" w:color="auto"/>
        <w:left w:val="none" w:sz="0" w:space="0" w:color="auto"/>
        <w:bottom w:val="none" w:sz="0" w:space="0" w:color="auto"/>
        <w:right w:val="none" w:sz="0" w:space="0" w:color="auto"/>
      </w:divBdr>
    </w:div>
    <w:div w:id="504635676">
      <w:bodyDiv w:val="1"/>
      <w:marLeft w:val="0"/>
      <w:marRight w:val="0"/>
      <w:marTop w:val="0"/>
      <w:marBottom w:val="0"/>
      <w:divBdr>
        <w:top w:val="none" w:sz="0" w:space="0" w:color="auto"/>
        <w:left w:val="none" w:sz="0" w:space="0" w:color="auto"/>
        <w:bottom w:val="none" w:sz="0" w:space="0" w:color="auto"/>
        <w:right w:val="none" w:sz="0" w:space="0" w:color="auto"/>
      </w:divBdr>
    </w:div>
    <w:div w:id="512190995">
      <w:bodyDiv w:val="1"/>
      <w:marLeft w:val="0"/>
      <w:marRight w:val="0"/>
      <w:marTop w:val="0"/>
      <w:marBottom w:val="0"/>
      <w:divBdr>
        <w:top w:val="none" w:sz="0" w:space="0" w:color="auto"/>
        <w:left w:val="none" w:sz="0" w:space="0" w:color="auto"/>
        <w:bottom w:val="none" w:sz="0" w:space="0" w:color="auto"/>
        <w:right w:val="none" w:sz="0" w:space="0" w:color="auto"/>
      </w:divBdr>
    </w:div>
    <w:div w:id="677852291">
      <w:bodyDiv w:val="1"/>
      <w:marLeft w:val="0"/>
      <w:marRight w:val="0"/>
      <w:marTop w:val="0"/>
      <w:marBottom w:val="0"/>
      <w:divBdr>
        <w:top w:val="none" w:sz="0" w:space="0" w:color="auto"/>
        <w:left w:val="none" w:sz="0" w:space="0" w:color="auto"/>
        <w:bottom w:val="none" w:sz="0" w:space="0" w:color="auto"/>
        <w:right w:val="none" w:sz="0" w:space="0" w:color="auto"/>
      </w:divBdr>
    </w:div>
    <w:div w:id="902107989">
      <w:bodyDiv w:val="1"/>
      <w:marLeft w:val="0"/>
      <w:marRight w:val="0"/>
      <w:marTop w:val="0"/>
      <w:marBottom w:val="0"/>
      <w:divBdr>
        <w:top w:val="none" w:sz="0" w:space="0" w:color="auto"/>
        <w:left w:val="none" w:sz="0" w:space="0" w:color="auto"/>
        <w:bottom w:val="none" w:sz="0" w:space="0" w:color="auto"/>
        <w:right w:val="none" w:sz="0" w:space="0" w:color="auto"/>
      </w:divBdr>
    </w:div>
    <w:div w:id="1523863037">
      <w:bodyDiv w:val="1"/>
      <w:marLeft w:val="0"/>
      <w:marRight w:val="0"/>
      <w:marTop w:val="0"/>
      <w:marBottom w:val="0"/>
      <w:divBdr>
        <w:top w:val="none" w:sz="0" w:space="0" w:color="auto"/>
        <w:left w:val="none" w:sz="0" w:space="0" w:color="auto"/>
        <w:bottom w:val="none" w:sz="0" w:space="0" w:color="auto"/>
        <w:right w:val="none" w:sz="0" w:space="0" w:color="auto"/>
      </w:divBdr>
    </w:div>
    <w:div w:id="1572228552">
      <w:bodyDiv w:val="1"/>
      <w:marLeft w:val="0"/>
      <w:marRight w:val="0"/>
      <w:marTop w:val="0"/>
      <w:marBottom w:val="0"/>
      <w:divBdr>
        <w:top w:val="none" w:sz="0" w:space="0" w:color="auto"/>
        <w:left w:val="none" w:sz="0" w:space="0" w:color="auto"/>
        <w:bottom w:val="none" w:sz="0" w:space="0" w:color="auto"/>
        <w:right w:val="none" w:sz="0" w:space="0" w:color="auto"/>
      </w:divBdr>
    </w:div>
    <w:div w:id="1640650818">
      <w:bodyDiv w:val="1"/>
      <w:marLeft w:val="0"/>
      <w:marRight w:val="0"/>
      <w:marTop w:val="0"/>
      <w:marBottom w:val="0"/>
      <w:divBdr>
        <w:top w:val="none" w:sz="0" w:space="0" w:color="auto"/>
        <w:left w:val="none" w:sz="0" w:space="0" w:color="auto"/>
        <w:bottom w:val="none" w:sz="0" w:space="0" w:color="auto"/>
        <w:right w:val="none" w:sz="0" w:space="0" w:color="auto"/>
      </w:divBdr>
    </w:div>
    <w:div w:id="1644192466">
      <w:bodyDiv w:val="1"/>
      <w:marLeft w:val="0"/>
      <w:marRight w:val="0"/>
      <w:marTop w:val="0"/>
      <w:marBottom w:val="0"/>
      <w:divBdr>
        <w:top w:val="none" w:sz="0" w:space="0" w:color="auto"/>
        <w:left w:val="none" w:sz="0" w:space="0" w:color="auto"/>
        <w:bottom w:val="none" w:sz="0" w:space="0" w:color="auto"/>
        <w:right w:val="none" w:sz="0" w:space="0" w:color="auto"/>
      </w:divBdr>
    </w:div>
    <w:div w:id="1708093631">
      <w:bodyDiv w:val="1"/>
      <w:marLeft w:val="0"/>
      <w:marRight w:val="0"/>
      <w:marTop w:val="0"/>
      <w:marBottom w:val="0"/>
      <w:divBdr>
        <w:top w:val="none" w:sz="0" w:space="0" w:color="auto"/>
        <w:left w:val="none" w:sz="0" w:space="0" w:color="auto"/>
        <w:bottom w:val="none" w:sz="0" w:space="0" w:color="auto"/>
        <w:right w:val="none" w:sz="0" w:space="0" w:color="auto"/>
      </w:divBdr>
    </w:div>
    <w:div w:id="1714959176">
      <w:bodyDiv w:val="1"/>
      <w:marLeft w:val="0"/>
      <w:marRight w:val="0"/>
      <w:marTop w:val="0"/>
      <w:marBottom w:val="0"/>
      <w:divBdr>
        <w:top w:val="none" w:sz="0" w:space="0" w:color="auto"/>
        <w:left w:val="none" w:sz="0" w:space="0" w:color="auto"/>
        <w:bottom w:val="none" w:sz="0" w:space="0" w:color="auto"/>
        <w:right w:val="none" w:sz="0" w:space="0" w:color="auto"/>
      </w:divBdr>
    </w:div>
    <w:div w:id="1769159492">
      <w:bodyDiv w:val="1"/>
      <w:marLeft w:val="0"/>
      <w:marRight w:val="0"/>
      <w:marTop w:val="0"/>
      <w:marBottom w:val="0"/>
      <w:divBdr>
        <w:top w:val="none" w:sz="0" w:space="0" w:color="auto"/>
        <w:left w:val="none" w:sz="0" w:space="0" w:color="auto"/>
        <w:bottom w:val="none" w:sz="0" w:space="0" w:color="auto"/>
        <w:right w:val="none" w:sz="0" w:space="0" w:color="auto"/>
      </w:divBdr>
    </w:div>
    <w:div w:id="1811821202">
      <w:bodyDiv w:val="1"/>
      <w:marLeft w:val="0"/>
      <w:marRight w:val="0"/>
      <w:marTop w:val="0"/>
      <w:marBottom w:val="0"/>
      <w:divBdr>
        <w:top w:val="none" w:sz="0" w:space="0" w:color="auto"/>
        <w:left w:val="none" w:sz="0" w:space="0" w:color="auto"/>
        <w:bottom w:val="none" w:sz="0" w:space="0" w:color="auto"/>
        <w:right w:val="none" w:sz="0" w:space="0" w:color="auto"/>
      </w:divBdr>
    </w:div>
    <w:div w:id="2017880456">
      <w:bodyDiv w:val="1"/>
      <w:marLeft w:val="0"/>
      <w:marRight w:val="0"/>
      <w:marTop w:val="0"/>
      <w:marBottom w:val="0"/>
      <w:divBdr>
        <w:top w:val="none" w:sz="0" w:space="0" w:color="auto"/>
        <w:left w:val="none" w:sz="0" w:space="0" w:color="auto"/>
        <w:bottom w:val="none" w:sz="0" w:space="0" w:color="auto"/>
        <w:right w:val="none" w:sz="0" w:space="0" w:color="auto"/>
      </w:divBdr>
    </w:div>
    <w:div w:id="21303158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package" Target="embeddings/Microsoft_Visio_Drawing21.vsdx"/><Relationship Id="rId21" Type="http://schemas.openxmlformats.org/officeDocument/2006/relationships/image" Target="media/image9.png"/><Relationship Id="rId42" Type="http://schemas.openxmlformats.org/officeDocument/2006/relationships/package" Target="embeddings/Microsoft_Visio_Drawing9.vsdx"/><Relationship Id="rId63" Type="http://schemas.openxmlformats.org/officeDocument/2006/relationships/image" Target="media/image39.png"/><Relationship Id="rId84" Type="http://schemas.openxmlformats.org/officeDocument/2006/relationships/image" Target="media/image57.png"/><Relationship Id="rId138" Type="http://schemas.openxmlformats.org/officeDocument/2006/relationships/package" Target="embeddings/Microsoft_Visio_Drawing30.vsdx"/><Relationship Id="rId107" Type="http://schemas.openxmlformats.org/officeDocument/2006/relationships/image" Target="media/image77.emf"/><Relationship Id="rId11" Type="http://schemas.openxmlformats.org/officeDocument/2006/relationships/footer" Target="footer2.xml"/><Relationship Id="rId32" Type="http://schemas.openxmlformats.org/officeDocument/2006/relationships/package" Target="embeddings/Microsoft_Visio_Drawing4.vsdx"/><Relationship Id="rId37" Type="http://schemas.openxmlformats.org/officeDocument/2006/relationships/image" Target="media/image19.png"/><Relationship Id="rId53" Type="http://schemas.openxmlformats.org/officeDocument/2006/relationships/image" Target="media/image30.png"/><Relationship Id="rId58" Type="http://schemas.openxmlformats.org/officeDocument/2006/relationships/image" Target="media/image35.png"/><Relationship Id="rId74" Type="http://schemas.openxmlformats.org/officeDocument/2006/relationships/image" Target="media/image48.png"/><Relationship Id="rId79" Type="http://schemas.openxmlformats.org/officeDocument/2006/relationships/image" Target="media/image52.png"/><Relationship Id="rId102" Type="http://schemas.openxmlformats.org/officeDocument/2006/relationships/image" Target="media/image72.png"/><Relationship Id="rId123" Type="http://schemas.openxmlformats.org/officeDocument/2006/relationships/package" Target="embeddings/Microsoft_Visio_Drawing24.vsdx"/><Relationship Id="rId128" Type="http://schemas.openxmlformats.org/officeDocument/2006/relationships/image" Target="media/image88.emf"/><Relationship Id="rId144"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63.png"/><Relationship Id="rId95" Type="http://schemas.openxmlformats.org/officeDocument/2006/relationships/image" Target="media/image67.emf"/><Relationship Id="rId22" Type="http://schemas.openxmlformats.org/officeDocument/2006/relationships/image" Target="media/image10.png"/><Relationship Id="rId27" Type="http://schemas.openxmlformats.org/officeDocument/2006/relationships/image" Target="media/image14.emf"/><Relationship Id="rId43" Type="http://schemas.openxmlformats.org/officeDocument/2006/relationships/image" Target="media/image22.emf"/><Relationship Id="rId48" Type="http://schemas.openxmlformats.org/officeDocument/2006/relationships/image" Target="media/image25.png"/><Relationship Id="rId64" Type="http://schemas.openxmlformats.org/officeDocument/2006/relationships/image" Target="media/image40.png"/><Relationship Id="rId69" Type="http://schemas.openxmlformats.org/officeDocument/2006/relationships/package" Target="embeddings/Microsoft_Visio_Drawing13.vsdx"/><Relationship Id="rId113" Type="http://schemas.openxmlformats.org/officeDocument/2006/relationships/package" Target="embeddings/Microsoft_Visio_Drawing19.vsdx"/><Relationship Id="rId118" Type="http://schemas.openxmlformats.org/officeDocument/2006/relationships/image" Target="media/image83.emf"/><Relationship Id="rId134" Type="http://schemas.openxmlformats.org/officeDocument/2006/relationships/image" Target="media/image92.emf"/><Relationship Id="rId139" Type="http://schemas.openxmlformats.org/officeDocument/2006/relationships/image" Target="media/image95.emf"/><Relationship Id="rId80" Type="http://schemas.openxmlformats.org/officeDocument/2006/relationships/image" Target="media/image53.png"/><Relationship Id="rId85" Type="http://schemas.openxmlformats.org/officeDocument/2006/relationships/image" Target="media/image58.png"/><Relationship Id="rId12" Type="http://schemas.openxmlformats.org/officeDocument/2006/relationships/header" Target="header3.xml"/><Relationship Id="rId17" Type="http://schemas.openxmlformats.org/officeDocument/2006/relationships/image" Target="media/image6.png"/><Relationship Id="rId33" Type="http://schemas.openxmlformats.org/officeDocument/2006/relationships/package" Target="embeddings/Microsoft_Visio_Drawing5.vsdx"/><Relationship Id="rId38" Type="http://schemas.openxmlformats.org/officeDocument/2006/relationships/image" Target="media/image20.emf"/><Relationship Id="rId59" Type="http://schemas.openxmlformats.org/officeDocument/2006/relationships/image" Target="media/image36.png"/><Relationship Id="rId103" Type="http://schemas.openxmlformats.org/officeDocument/2006/relationships/image" Target="media/image73.png"/><Relationship Id="rId108" Type="http://schemas.openxmlformats.org/officeDocument/2006/relationships/package" Target="embeddings/Microsoft_Visio_Drawing17.vsdx"/><Relationship Id="rId124" Type="http://schemas.openxmlformats.org/officeDocument/2006/relationships/image" Target="media/image86.emf"/><Relationship Id="rId129" Type="http://schemas.openxmlformats.org/officeDocument/2006/relationships/package" Target="embeddings/Microsoft_Visio_Drawing27.vsdx"/><Relationship Id="rId54" Type="http://schemas.openxmlformats.org/officeDocument/2006/relationships/image" Target="media/image31.png"/><Relationship Id="rId70" Type="http://schemas.openxmlformats.org/officeDocument/2006/relationships/image" Target="media/image44.png"/><Relationship Id="rId75" Type="http://schemas.openxmlformats.org/officeDocument/2006/relationships/image" Target="media/image49.png"/><Relationship Id="rId91" Type="http://schemas.openxmlformats.org/officeDocument/2006/relationships/image" Target="media/image64.png"/><Relationship Id="rId96" Type="http://schemas.openxmlformats.org/officeDocument/2006/relationships/package" Target="embeddings/Microsoft_Visio_Drawing15.vsdx"/><Relationship Id="rId140" Type="http://schemas.openxmlformats.org/officeDocument/2006/relationships/package" Target="embeddings/Microsoft_Visio_Drawing31.vsdx"/><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package" Target="embeddings/Microsoft_Visio_Drawing2.vsdx"/><Relationship Id="rId49" Type="http://schemas.openxmlformats.org/officeDocument/2006/relationships/image" Target="media/image26.png"/><Relationship Id="rId114" Type="http://schemas.openxmlformats.org/officeDocument/2006/relationships/image" Target="media/image81.emf"/><Relationship Id="rId119" Type="http://schemas.openxmlformats.org/officeDocument/2006/relationships/package" Target="embeddings/Microsoft_Visio_Drawing22.vsdx"/><Relationship Id="rId44" Type="http://schemas.openxmlformats.org/officeDocument/2006/relationships/package" Target="embeddings/Microsoft_Visio_Drawing10.vsdx"/><Relationship Id="rId60" Type="http://schemas.openxmlformats.org/officeDocument/2006/relationships/image" Target="media/image37.png"/><Relationship Id="rId65" Type="http://schemas.openxmlformats.org/officeDocument/2006/relationships/image" Target="media/image41.emf"/><Relationship Id="rId81" Type="http://schemas.openxmlformats.org/officeDocument/2006/relationships/image" Target="media/image54.png"/><Relationship Id="rId86" Type="http://schemas.openxmlformats.org/officeDocument/2006/relationships/image" Target="media/image59.png"/><Relationship Id="rId130" Type="http://schemas.openxmlformats.org/officeDocument/2006/relationships/image" Target="media/image89.emf"/><Relationship Id="rId135" Type="http://schemas.openxmlformats.org/officeDocument/2006/relationships/package" Target="embeddings/Microsoft_Visio_Drawing29.vsdx"/><Relationship Id="rId13" Type="http://schemas.openxmlformats.org/officeDocument/2006/relationships/footer" Target="footer3.xml"/><Relationship Id="rId18" Type="http://schemas.openxmlformats.org/officeDocument/2006/relationships/image" Target="media/image7.png"/><Relationship Id="rId39" Type="http://schemas.openxmlformats.org/officeDocument/2006/relationships/package" Target="embeddings/Microsoft_Visio_Drawing7.vsdx"/><Relationship Id="rId109" Type="http://schemas.openxmlformats.org/officeDocument/2006/relationships/image" Target="media/image78.png"/><Relationship Id="rId34" Type="http://schemas.openxmlformats.org/officeDocument/2006/relationships/image" Target="media/image17.emf"/><Relationship Id="rId50" Type="http://schemas.openxmlformats.org/officeDocument/2006/relationships/image" Target="media/image27.png"/><Relationship Id="rId55" Type="http://schemas.openxmlformats.org/officeDocument/2006/relationships/image" Target="media/image32.png"/><Relationship Id="rId76" Type="http://schemas.openxmlformats.org/officeDocument/2006/relationships/hyperlink" Target="http://192.168.100.119/pages_avia/setconfig.php" TargetMode="External"/><Relationship Id="rId97" Type="http://schemas.openxmlformats.org/officeDocument/2006/relationships/image" Target="media/image68.png"/><Relationship Id="rId104" Type="http://schemas.openxmlformats.org/officeDocument/2006/relationships/image" Target="media/image74.png"/><Relationship Id="rId120" Type="http://schemas.openxmlformats.org/officeDocument/2006/relationships/image" Target="media/image84.emf"/><Relationship Id="rId125" Type="http://schemas.openxmlformats.org/officeDocument/2006/relationships/package" Target="embeddings/Microsoft_Visio_Drawing25.vsdx"/><Relationship Id="rId141" Type="http://schemas.openxmlformats.org/officeDocument/2006/relationships/image" Target="media/image96.emf"/><Relationship Id="rId7" Type="http://schemas.openxmlformats.org/officeDocument/2006/relationships/endnotes" Target="endnotes.xml"/><Relationship Id="rId71" Type="http://schemas.openxmlformats.org/officeDocument/2006/relationships/image" Target="media/image45.png"/><Relationship Id="rId92" Type="http://schemas.openxmlformats.org/officeDocument/2006/relationships/image" Target="media/image65.png"/><Relationship Id="rId2" Type="http://schemas.openxmlformats.org/officeDocument/2006/relationships/numbering" Target="numbering.xml"/><Relationship Id="rId29" Type="http://schemas.openxmlformats.org/officeDocument/2006/relationships/image" Target="media/image15.emf"/><Relationship Id="rId24" Type="http://schemas.openxmlformats.org/officeDocument/2006/relationships/image" Target="media/image12.png"/><Relationship Id="rId40" Type="http://schemas.openxmlformats.org/officeDocument/2006/relationships/image" Target="media/image21.emf"/><Relationship Id="rId45" Type="http://schemas.openxmlformats.org/officeDocument/2006/relationships/image" Target="media/image23.emf"/><Relationship Id="rId66" Type="http://schemas.openxmlformats.org/officeDocument/2006/relationships/package" Target="embeddings/Microsoft_Visio_Drawing12.vsdx"/><Relationship Id="rId87" Type="http://schemas.openxmlformats.org/officeDocument/2006/relationships/image" Target="media/image60.png"/><Relationship Id="rId110" Type="http://schemas.openxmlformats.org/officeDocument/2006/relationships/image" Target="media/image79.emf"/><Relationship Id="rId115" Type="http://schemas.openxmlformats.org/officeDocument/2006/relationships/package" Target="embeddings/Microsoft_Visio_Drawing20.vsdx"/><Relationship Id="rId131" Type="http://schemas.openxmlformats.org/officeDocument/2006/relationships/package" Target="embeddings/Microsoft_Visio_Drawing28.vsdx"/><Relationship Id="rId136" Type="http://schemas.openxmlformats.org/officeDocument/2006/relationships/image" Target="media/image93.png"/><Relationship Id="rId61" Type="http://schemas.openxmlformats.org/officeDocument/2006/relationships/image" Target="media/image38.emf"/><Relationship Id="rId82" Type="http://schemas.openxmlformats.org/officeDocument/2006/relationships/image" Target="media/image55.png"/><Relationship Id="rId19" Type="http://schemas.openxmlformats.org/officeDocument/2006/relationships/image" Target="media/image8.emf"/><Relationship Id="rId14" Type="http://schemas.openxmlformats.org/officeDocument/2006/relationships/header" Target="header4.xml"/><Relationship Id="rId30" Type="http://schemas.openxmlformats.org/officeDocument/2006/relationships/package" Target="embeddings/Microsoft_Visio_Drawing3.vsdx"/><Relationship Id="rId35" Type="http://schemas.openxmlformats.org/officeDocument/2006/relationships/package" Target="embeddings/Microsoft_Visio_Drawing6.vsdx"/><Relationship Id="rId56" Type="http://schemas.openxmlformats.org/officeDocument/2006/relationships/image" Target="media/image33.png"/><Relationship Id="rId77" Type="http://schemas.openxmlformats.org/officeDocument/2006/relationships/image" Target="media/image50.png"/><Relationship Id="rId100" Type="http://schemas.openxmlformats.org/officeDocument/2006/relationships/image" Target="media/image70.png"/><Relationship Id="rId105" Type="http://schemas.openxmlformats.org/officeDocument/2006/relationships/image" Target="media/image75.emf"/><Relationship Id="rId126" Type="http://schemas.openxmlformats.org/officeDocument/2006/relationships/image" Target="media/image87.emf"/><Relationship Id="rId8" Type="http://schemas.openxmlformats.org/officeDocument/2006/relationships/header" Target="header1.xml"/><Relationship Id="rId51" Type="http://schemas.openxmlformats.org/officeDocument/2006/relationships/image" Target="media/image28.png"/><Relationship Id="rId72" Type="http://schemas.openxmlformats.org/officeDocument/2006/relationships/image" Target="media/image46.png"/><Relationship Id="rId93" Type="http://schemas.openxmlformats.org/officeDocument/2006/relationships/image" Target="media/image66.emf"/><Relationship Id="rId98" Type="http://schemas.openxmlformats.org/officeDocument/2006/relationships/image" Target="media/image69.emf"/><Relationship Id="rId121" Type="http://schemas.openxmlformats.org/officeDocument/2006/relationships/package" Target="embeddings/Microsoft_Visio_Drawing23.vsdx"/><Relationship Id="rId142" Type="http://schemas.openxmlformats.org/officeDocument/2006/relationships/package" Target="embeddings/Microsoft_Visio_Drawing32.vsdx"/><Relationship Id="rId3" Type="http://schemas.openxmlformats.org/officeDocument/2006/relationships/styles" Target="styles.xml"/><Relationship Id="rId25" Type="http://schemas.openxmlformats.org/officeDocument/2006/relationships/image" Target="media/image13.emf"/><Relationship Id="rId46" Type="http://schemas.openxmlformats.org/officeDocument/2006/relationships/oleObject" Target="embeddings/Microsoft_Visio_2003-2010_Drawing.vsd"/><Relationship Id="rId67" Type="http://schemas.openxmlformats.org/officeDocument/2006/relationships/image" Target="media/image42.png"/><Relationship Id="rId116" Type="http://schemas.openxmlformats.org/officeDocument/2006/relationships/image" Target="media/image82.emf"/><Relationship Id="rId137" Type="http://schemas.openxmlformats.org/officeDocument/2006/relationships/image" Target="media/image94.emf"/><Relationship Id="rId20" Type="http://schemas.openxmlformats.org/officeDocument/2006/relationships/package" Target="embeddings/Microsoft_Visio_Drawing.vsdx"/><Relationship Id="rId41" Type="http://schemas.openxmlformats.org/officeDocument/2006/relationships/package" Target="embeddings/Microsoft_Visio_Drawing8.vsdx"/><Relationship Id="rId62" Type="http://schemas.openxmlformats.org/officeDocument/2006/relationships/package" Target="embeddings/Microsoft_Visio_Drawing11.vsdx"/><Relationship Id="rId83" Type="http://schemas.openxmlformats.org/officeDocument/2006/relationships/image" Target="media/image56.png"/><Relationship Id="rId88" Type="http://schemas.openxmlformats.org/officeDocument/2006/relationships/image" Target="media/image61.png"/><Relationship Id="rId111" Type="http://schemas.openxmlformats.org/officeDocument/2006/relationships/package" Target="embeddings/Microsoft_Visio_Drawing18.vsdx"/><Relationship Id="rId132" Type="http://schemas.openxmlformats.org/officeDocument/2006/relationships/image" Target="media/image90.png"/><Relationship Id="rId15" Type="http://schemas.openxmlformats.org/officeDocument/2006/relationships/footer" Target="footer4.xml"/><Relationship Id="rId36" Type="http://schemas.openxmlformats.org/officeDocument/2006/relationships/image" Target="media/image18.png"/><Relationship Id="rId57" Type="http://schemas.openxmlformats.org/officeDocument/2006/relationships/image" Target="media/image34.png"/><Relationship Id="rId106" Type="http://schemas.openxmlformats.org/officeDocument/2006/relationships/image" Target="media/image76.png"/><Relationship Id="rId127" Type="http://schemas.openxmlformats.org/officeDocument/2006/relationships/package" Target="embeddings/Microsoft_Visio_Drawing26.vsdx"/><Relationship Id="rId10" Type="http://schemas.openxmlformats.org/officeDocument/2006/relationships/footer" Target="footer1.xml"/><Relationship Id="rId31" Type="http://schemas.openxmlformats.org/officeDocument/2006/relationships/image" Target="media/image16.emf"/><Relationship Id="rId52" Type="http://schemas.openxmlformats.org/officeDocument/2006/relationships/image" Target="media/image29.png"/><Relationship Id="rId73" Type="http://schemas.openxmlformats.org/officeDocument/2006/relationships/image" Target="media/image47.png"/><Relationship Id="rId78" Type="http://schemas.openxmlformats.org/officeDocument/2006/relationships/image" Target="media/image51.png"/><Relationship Id="rId94" Type="http://schemas.openxmlformats.org/officeDocument/2006/relationships/package" Target="embeddings/Microsoft_Visio_Drawing14.vsdx"/><Relationship Id="rId99" Type="http://schemas.openxmlformats.org/officeDocument/2006/relationships/package" Target="embeddings/Microsoft_Visio_Drawing16.vsdx"/><Relationship Id="rId101" Type="http://schemas.openxmlformats.org/officeDocument/2006/relationships/image" Target="media/image71.png"/><Relationship Id="rId122" Type="http://schemas.openxmlformats.org/officeDocument/2006/relationships/image" Target="media/image85.emf"/><Relationship Id="rId14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26" Type="http://schemas.openxmlformats.org/officeDocument/2006/relationships/package" Target="embeddings/Microsoft_Visio_Drawing1.vsdx"/><Relationship Id="rId47" Type="http://schemas.openxmlformats.org/officeDocument/2006/relationships/image" Target="media/image24.png"/><Relationship Id="rId68" Type="http://schemas.openxmlformats.org/officeDocument/2006/relationships/image" Target="media/image43.emf"/><Relationship Id="rId89" Type="http://schemas.openxmlformats.org/officeDocument/2006/relationships/image" Target="media/image62.png"/><Relationship Id="rId112" Type="http://schemas.openxmlformats.org/officeDocument/2006/relationships/image" Target="media/image80.emf"/><Relationship Id="rId133" Type="http://schemas.openxmlformats.org/officeDocument/2006/relationships/image" Target="media/image91.png"/><Relationship Id="rId16" Type="http://schemas.openxmlformats.org/officeDocument/2006/relationships/image" Target="media/image5.pn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ADE10C-82F4-4C1B-884C-B28FF59154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3315</TotalTime>
  <Pages>57</Pages>
  <Words>10954</Words>
  <Characters>62439</Characters>
  <Application>Microsoft Office Word</Application>
  <DocSecurity>0</DocSecurity>
  <Lines>520</Lines>
  <Paragraphs>146</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73247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Лукьянов</dc:creator>
  <cp:keywords/>
  <dc:description/>
  <cp:lastModifiedBy>User0</cp:lastModifiedBy>
  <cp:revision>37</cp:revision>
  <cp:lastPrinted>2014-10-13T12:21:00Z</cp:lastPrinted>
  <dcterms:created xsi:type="dcterms:W3CDTF">2018-04-11T16:49:00Z</dcterms:created>
  <dcterms:modified xsi:type="dcterms:W3CDTF">2022-05-18T12:41:00Z</dcterms:modified>
</cp:coreProperties>
</file>